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47E07" w:rsidRPr="00F47E07" w:rsidTr="002E13F1">
        <w:tc>
          <w:tcPr>
            <w:tcW w:w="5670" w:type="dxa"/>
          </w:tcPr>
          <w:p w:rsidR="004B17BE" w:rsidRPr="00F47E07" w:rsidRDefault="004B17BE" w:rsidP="004B17BE">
            <w:pPr>
              <w:spacing w:after="0" w:line="240" w:lineRule="auto"/>
              <w:jc w:val="center"/>
              <w:rPr>
                <w:b/>
              </w:rPr>
            </w:pPr>
            <w:r w:rsidRPr="00F47E07">
              <w:rPr>
                <w:b/>
              </w:rPr>
              <w:t xml:space="preserve">HỘI NÔNG DÂN VIỆT NAM </w:t>
            </w:r>
          </w:p>
          <w:p w:rsidR="004B17BE" w:rsidRPr="00F47E07" w:rsidRDefault="004B17BE" w:rsidP="004B17BE">
            <w:pPr>
              <w:spacing w:after="0" w:line="240" w:lineRule="auto"/>
              <w:jc w:val="center"/>
            </w:pPr>
            <w:r w:rsidRPr="00F47E07">
              <w:rPr>
                <w:b/>
              </w:rPr>
              <w:t>BCH HỘI NÔNG DÂN TỈNH HƯNG YÊN</w:t>
            </w:r>
          </w:p>
          <w:p w:rsidR="004B17BE" w:rsidRPr="00F47E07" w:rsidRDefault="004B17BE" w:rsidP="004B17BE">
            <w:pPr>
              <w:spacing w:after="0" w:line="240" w:lineRule="auto"/>
              <w:jc w:val="center"/>
            </w:pPr>
            <w:r w:rsidRPr="00F47E07">
              <w:t>*</w:t>
            </w:r>
          </w:p>
          <w:p w:rsidR="004B17BE" w:rsidRPr="00F47E07" w:rsidRDefault="004B17BE" w:rsidP="00427CD6">
            <w:pPr>
              <w:spacing w:after="0" w:line="240" w:lineRule="auto"/>
              <w:jc w:val="center"/>
            </w:pPr>
            <w:r w:rsidRPr="00F47E07">
              <w:t>Số</w:t>
            </w:r>
            <w:r w:rsidR="00427CD6">
              <w:t xml:space="preserve"> 06 </w:t>
            </w:r>
            <w:r w:rsidRPr="00F47E07">
              <w:t>HD/HNDT</w:t>
            </w:r>
          </w:p>
        </w:tc>
        <w:tc>
          <w:tcPr>
            <w:tcW w:w="5670" w:type="dxa"/>
          </w:tcPr>
          <w:p w:rsidR="004B17BE" w:rsidRPr="00F47E07" w:rsidRDefault="004B17BE" w:rsidP="004B17BE">
            <w:pPr>
              <w:spacing w:after="0" w:line="240" w:lineRule="auto"/>
              <w:jc w:val="center"/>
              <w:rPr>
                <w:b/>
                <w:sz w:val="26"/>
              </w:rPr>
            </w:pPr>
            <w:r w:rsidRPr="00F47E07">
              <w:rPr>
                <w:b/>
                <w:sz w:val="26"/>
              </w:rPr>
              <w:t xml:space="preserve">CỘNG HÒA XÃ HỘI CHỦ NGHĨA VIỆT NAM </w:t>
            </w:r>
          </w:p>
          <w:p w:rsidR="004B17BE" w:rsidRPr="00F47E07" w:rsidRDefault="004B17BE" w:rsidP="004B17BE">
            <w:pPr>
              <w:spacing w:after="0" w:line="240" w:lineRule="auto"/>
              <w:jc w:val="center"/>
              <w:rPr>
                <w:b/>
              </w:rPr>
            </w:pPr>
            <w:r w:rsidRPr="00F47E07">
              <w:rPr>
                <w:b/>
              </w:rPr>
              <w:t>Độc lập - Tự do- Hạnh phúc</w:t>
            </w:r>
          </w:p>
          <w:p w:rsidR="004B17BE" w:rsidRPr="00F47E07" w:rsidRDefault="00427CD6" w:rsidP="004B17BE">
            <w:pPr>
              <w:spacing w:after="0" w:line="240" w:lineRule="auto"/>
              <w:jc w:val="center"/>
              <w:rPr>
                <w:b/>
              </w:rPr>
            </w:pPr>
            <w:r>
              <w:rPr>
                <w:b/>
                <w:noProof/>
                <w:sz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60.2pt;margin-top:1.85pt;width:155.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cf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"/>
              </w:pict>
            </w:r>
          </w:p>
          <w:p w:rsidR="004B17BE" w:rsidRPr="00F47E07" w:rsidRDefault="004B17BE" w:rsidP="00427CD6">
            <w:pPr>
              <w:spacing w:after="0" w:line="240" w:lineRule="auto"/>
              <w:jc w:val="center"/>
              <w:rPr>
                <w:i/>
              </w:rPr>
            </w:pPr>
            <w:r w:rsidRPr="00F47E07">
              <w:rPr>
                <w:i/>
              </w:rPr>
              <w:t xml:space="preserve">Hưng Yên, ngày </w:t>
            </w:r>
            <w:r w:rsidR="00427CD6">
              <w:rPr>
                <w:i/>
              </w:rPr>
              <w:t>12</w:t>
            </w:r>
            <w:r w:rsidRPr="00F47E07">
              <w:rPr>
                <w:i/>
              </w:rPr>
              <w:t xml:space="preserve"> tháng </w:t>
            </w:r>
            <w:r w:rsidR="005161CF" w:rsidRPr="00F47E07">
              <w:rPr>
                <w:i/>
              </w:rPr>
              <w:t>03</w:t>
            </w:r>
            <w:r w:rsidRPr="00F47E07">
              <w:rPr>
                <w:i/>
              </w:rPr>
              <w:t xml:space="preserve"> năm 20</w:t>
            </w:r>
            <w:r w:rsidR="005161CF" w:rsidRPr="00F47E07">
              <w:rPr>
                <w:i/>
              </w:rPr>
              <w:t>20</w:t>
            </w:r>
          </w:p>
        </w:tc>
      </w:tr>
    </w:tbl>
    <w:p w:rsidR="004B17BE" w:rsidRPr="00F47E07" w:rsidRDefault="004B17BE" w:rsidP="004B17BE">
      <w:pPr>
        <w:spacing w:after="0" w:line="240" w:lineRule="auto"/>
        <w:jc w:val="center"/>
        <w:rPr>
          <w:sz w:val="16"/>
        </w:rPr>
      </w:pPr>
    </w:p>
    <w:p w:rsidR="007A396B" w:rsidRPr="00F47E07" w:rsidRDefault="007A396B" w:rsidP="004B17BE">
      <w:pPr>
        <w:spacing w:after="0" w:line="240" w:lineRule="auto"/>
        <w:jc w:val="center"/>
        <w:rPr>
          <w:b/>
        </w:rPr>
      </w:pPr>
    </w:p>
    <w:p w:rsidR="004B17BE" w:rsidRPr="00F47E07" w:rsidRDefault="004B17BE" w:rsidP="004B17BE">
      <w:pPr>
        <w:spacing w:after="0" w:line="240" w:lineRule="auto"/>
        <w:jc w:val="center"/>
        <w:rPr>
          <w:b/>
        </w:rPr>
      </w:pPr>
      <w:r w:rsidRPr="00F47E07">
        <w:rPr>
          <w:b/>
        </w:rPr>
        <w:t>HƯỚNG DẪN</w:t>
      </w:r>
    </w:p>
    <w:p w:rsidR="009E4D32" w:rsidRPr="00F47E07" w:rsidRDefault="004B17BE" w:rsidP="004B17BE">
      <w:pPr>
        <w:spacing w:after="0" w:line="240" w:lineRule="auto"/>
        <w:jc w:val="center"/>
        <w:rPr>
          <w:b/>
        </w:rPr>
      </w:pPr>
      <w:r w:rsidRPr="00F47E07">
        <w:rPr>
          <w:b/>
        </w:rPr>
        <w:t xml:space="preserve">Thực hiện một số nhiệm vụ trọng tâm </w:t>
      </w:r>
    </w:p>
    <w:p w:rsidR="004B17BE" w:rsidRPr="00F47E07" w:rsidRDefault="004B17BE" w:rsidP="004B17BE">
      <w:pPr>
        <w:spacing w:after="0" w:line="240" w:lineRule="auto"/>
        <w:jc w:val="center"/>
        <w:rPr>
          <w:b/>
        </w:rPr>
      </w:pPr>
      <w:proofErr w:type="gramStart"/>
      <w:r w:rsidRPr="00F47E07">
        <w:rPr>
          <w:b/>
        </w:rPr>
        <w:t>về</w:t>
      </w:r>
      <w:proofErr w:type="gramEnd"/>
      <w:r w:rsidRPr="00F47E07">
        <w:rPr>
          <w:b/>
        </w:rPr>
        <w:t xml:space="preserve"> lĩnh vực Dân tộ</w:t>
      </w:r>
      <w:r w:rsidR="007A396B" w:rsidRPr="00F47E07">
        <w:rPr>
          <w:b/>
        </w:rPr>
        <w:t>c</w:t>
      </w:r>
      <w:r w:rsidR="009E4D32" w:rsidRPr="00F47E07">
        <w:rPr>
          <w:b/>
        </w:rPr>
        <w:t>,</w:t>
      </w:r>
      <w:r w:rsidRPr="00F47E07">
        <w:rPr>
          <w:b/>
        </w:rPr>
        <w:t xml:space="preserve"> Tôn giáo, Quố</w:t>
      </w:r>
      <w:r w:rsidR="008820B0">
        <w:rPr>
          <w:b/>
        </w:rPr>
        <w:t>c phòng, An n</w:t>
      </w:r>
      <w:r w:rsidRPr="00F47E07">
        <w:rPr>
          <w:b/>
        </w:rPr>
        <w:t>inh năm 2020</w:t>
      </w:r>
    </w:p>
    <w:p w:rsidR="004B17BE" w:rsidRPr="00F47E07" w:rsidRDefault="004B17BE" w:rsidP="004B17BE">
      <w:pPr>
        <w:spacing w:after="0" w:line="240" w:lineRule="auto"/>
        <w:jc w:val="center"/>
        <w:rPr>
          <w:b/>
        </w:rPr>
      </w:pPr>
    </w:p>
    <w:p w:rsidR="004B17BE" w:rsidRPr="00F47E07" w:rsidRDefault="004B17BE" w:rsidP="004B17BE">
      <w:pPr>
        <w:spacing w:after="0" w:line="240" w:lineRule="auto"/>
        <w:jc w:val="both"/>
        <w:rPr>
          <w:sz w:val="14"/>
        </w:rPr>
      </w:pPr>
    </w:p>
    <w:p w:rsidR="00BC4DF1" w:rsidRPr="00F47E07" w:rsidRDefault="004B17BE" w:rsidP="00BE257A">
      <w:pPr>
        <w:spacing w:after="0" w:line="288" w:lineRule="auto"/>
        <w:jc w:val="both"/>
      </w:pPr>
      <w:r w:rsidRPr="00F47E07">
        <w:tab/>
      </w:r>
      <w:r w:rsidR="00F40B40" w:rsidRPr="00F47E07">
        <w:t>Thực hiện Nghị quyết Đại h</w:t>
      </w:r>
      <w:r w:rsidR="000C0300" w:rsidRPr="00F47E07">
        <w:t>ội</w:t>
      </w:r>
      <w:r w:rsidR="00F40B40" w:rsidRPr="00F47E07">
        <w:t xml:space="preserve"> toàn quốc Hội Nông dân Việt Nam lần thứ VII nhiệm kỳ 2018 - 2023,</w:t>
      </w:r>
      <w:r w:rsidR="00BC4DF1" w:rsidRPr="00F47E07">
        <w:t xml:space="preserve"> </w:t>
      </w:r>
      <w:r w:rsidR="00D42399" w:rsidRPr="00F47E07">
        <w:t>căn cứ H</w:t>
      </w:r>
      <w:r w:rsidR="00BC4DF1" w:rsidRPr="00F47E07">
        <w:t>ướng dẫn số 138-HD/HNDTW ngày 09/01/2020 của Tru</w:t>
      </w:r>
      <w:bookmarkStart w:id="0" w:name="_GoBack"/>
      <w:bookmarkEnd w:id="0"/>
      <w:r w:rsidR="00BC4DF1" w:rsidRPr="00F47E07">
        <w:t>ng ương Hội Nông dân Việt Nam về thực hiện một số nhiệm vụ trọng tâm về lĩnh vực Dân tộ</w:t>
      </w:r>
      <w:r w:rsidR="007A396B" w:rsidRPr="00F47E07">
        <w:t xml:space="preserve">c, Tôn giáo, Quốc </w:t>
      </w:r>
      <w:r w:rsidR="00BC4DF1" w:rsidRPr="00F47E07">
        <w:t>phòng, An ninh năm 2020 và</w:t>
      </w:r>
      <w:r w:rsidR="00F40B40" w:rsidRPr="00F47E07">
        <w:t xml:space="preserve"> phương hướng nhiệm vụ công tác Hội và phong trào nông dân </w:t>
      </w:r>
      <w:r w:rsidR="00F42D90" w:rsidRPr="00F47E07">
        <w:t>năm 2020. Ban Thường vụ Hội Nông dân tỉnh xây dựng hướng dẫn thự</w:t>
      </w:r>
      <w:r w:rsidR="00D42399" w:rsidRPr="00F47E07">
        <w:t>c</w:t>
      </w:r>
      <w:r w:rsidR="00F42D90" w:rsidRPr="00F47E07">
        <w:t xml:space="preserve"> hiện một số nhiệm vụ trọng tâm về dân tộc, tôn giáo, quốc phòng, </w:t>
      </w:r>
      <w:proofErr w:type="gramStart"/>
      <w:r w:rsidR="00F42D90" w:rsidRPr="00F47E07">
        <w:t>an</w:t>
      </w:r>
      <w:proofErr w:type="gramEnd"/>
      <w:r w:rsidR="00F42D90" w:rsidRPr="00F47E07">
        <w:t xml:space="preserve"> ninh như sau:</w:t>
      </w:r>
    </w:p>
    <w:p w:rsidR="004B17BE" w:rsidRPr="00F47E07" w:rsidRDefault="008E6E6A" w:rsidP="00BE257A">
      <w:pPr>
        <w:spacing w:after="0" w:line="288" w:lineRule="auto"/>
        <w:jc w:val="both"/>
        <w:rPr>
          <w:b/>
        </w:rPr>
      </w:pPr>
      <w:r w:rsidRPr="00F47E07">
        <w:tab/>
      </w:r>
      <w:r w:rsidR="004B17BE" w:rsidRPr="00F47E07">
        <w:rPr>
          <w:b/>
        </w:rPr>
        <w:t xml:space="preserve">I. </w:t>
      </w:r>
      <w:r w:rsidRPr="00F47E07">
        <w:rPr>
          <w:b/>
        </w:rPr>
        <w:t>CÔNG TÁC TUYÊN TRUYỀN</w:t>
      </w:r>
    </w:p>
    <w:p w:rsidR="004B17BE" w:rsidRPr="00F47E07" w:rsidRDefault="004B17BE" w:rsidP="00BE257A">
      <w:pPr>
        <w:spacing w:after="0" w:line="288" w:lineRule="auto"/>
        <w:jc w:val="both"/>
      </w:pPr>
      <w:r w:rsidRPr="00F47E07">
        <w:tab/>
      </w:r>
      <w:r w:rsidR="008E6E6A" w:rsidRPr="00F47E07">
        <w:t xml:space="preserve">Tiếp tục </w:t>
      </w:r>
      <w:r w:rsidR="001176B2" w:rsidRPr="00F47E07">
        <w:t xml:space="preserve">đẩy mạnh công tác tuyên truyền, vận động cán bộ, hội viên, nông dân trong </w:t>
      </w:r>
      <w:r w:rsidR="00F42D90" w:rsidRPr="00F47E07">
        <w:t>tỉnh</w:t>
      </w:r>
      <w:r w:rsidR="001176B2" w:rsidRPr="00F47E07">
        <w:t xml:space="preserve"> thực hiện t</w:t>
      </w:r>
      <w:r w:rsidR="00F42D90" w:rsidRPr="00F47E07">
        <w:t>ố</w:t>
      </w:r>
      <w:r w:rsidR="001176B2" w:rsidRPr="00F47E07">
        <w:t>t chủ trương, đường lối của Đảng, chính sách, pháp luật của nhà nước về</w:t>
      </w:r>
      <w:r w:rsidR="00E37067" w:rsidRPr="00F47E07">
        <w:t xml:space="preserve"> công tác D</w:t>
      </w:r>
      <w:r w:rsidR="001176B2" w:rsidRPr="00F47E07">
        <w:t xml:space="preserve">ân tộc, </w:t>
      </w:r>
      <w:r w:rsidR="00927917" w:rsidRPr="00F47E07">
        <w:t>Tôn giáo và nhiệm vụ Quố</w:t>
      </w:r>
      <w:r w:rsidR="00E37067" w:rsidRPr="00F47E07">
        <w:t>c phòng, A</w:t>
      </w:r>
      <w:r w:rsidR="00BC4DF1" w:rsidRPr="00F47E07">
        <w:t xml:space="preserve">n ninh trong hệ thống các cấp Hội </w:t>
      </w:r>
      <w:r w:rsidR="00927917" w:rsidRPr="00F47E07">
        <w:t>theo nội dung đã hướng dẫn; đồng thời tập trung tuyên truyền, vận động, nâng cao nhận thức cho hội viên, nông dân những</w:t>
      </w:r>
      <w:r w:rsidR="00E37067" w:rsidRPr="00F47E07">
        <w:t xml:space="preserve"> nhiệm vụ</w:t>
      </w:r>
      <w:r w:rsidR="00927917" w:rsidRPr="00F47E07">
        <w:t xml:space="preserve"> trọng tâm sau:</w:t>
      </w:r>
    </w:p>
    <w:p w:rsidR="00F42D90" w:rsidRPr="00F47E07" w:rsidRDefault="00F42D90" w:rsidP="00BE257A">
      <w:pPr>
        <w:spacing w:after="0" w:line="288" w:lineRule="auto"/>
        <w:ind w:firstLine="720"/>
        <w:jc w:val="both"/>
      </w:pPr>
      <w:r w:rsidRPr="00F47E07">
        <w:t xml:space="preserve">1. Chỉ đạo các cấp Hội triển khai thực hiện 3 Nghị quyết số 04, 05, 06 của Ban Chấp hành Trung ương Hội Nông dân Việt Nam (Khóa VII) về xây dựng tổ chức Hội trong sạch vững mạnh; </w:t>
      </w:r>
      <w:r w:rsidR="00F47E07" w:rsidRPr="00F47E07">
        <w:t>đa</w:t>
      </w:r>
      <w:r w:rsidRPr="00F47E07">
        <w:t xml:space="preserve"> dạng hóa sinh kế, hỗ trợ hội viên, nông dân giảm nghèo nhanh và bền vững.</w:t>
      </w:r>
    </w:p>
    <w:p w:rsidR="00F42D90" w:rsidRPr="00F47E07" w:rsidRDefault="00F42D90" w:rsidP="00BE257A">
      <w:pPr>
        <w:spacing w:after="0" w:line="288" w:lineRule="auto"/>
        <w:ind w:firstLine="720"/>
        <w:jc w:val="both"/>
      </w:pPr>
      <w:r w:rsidRPr="00F47E07">
        <w:t xml:space="preserve">2. </w:t>
      </w:r>
      <w:r w:rsidR="00D42399" w:rsidRPr="00F47E07">
        <w:t xml:space="preserve">Triển khai thực hiện </w:t>
      </w:r>
      <w:r w:rsidRPr="00F47E07">
        <w:t>Chỉ thị số 01-CT/HNDTW, ngày 17/12/2019 của Ban Thường vụ Trung ương Hội Nông dân Việt Nam về việc “Tổ chức các hoạt động kỷ niệm 90 năm ngày thành lập Hội Nông dân Việt Nam (14/10/1930 - 14/10/2020</w:t>
      </w:r>
      <w:r w:rsidR="00D42399" w:rsidRPr="00F47E07">
        <w:t>)</w:t>
      </w:r>
      <w:r w:rsidRPr="00F47E07">
        <w:t>.</w:t>
      </w:r>
    </w:p>
    <w:p w:rsidR="00F42D90" w:rsidRPr="00F47E07" w:rsidRDefault="00F42D90" w:rsidP="00BE257A">
      <w:pPr>
        <w:spacing w:after="0" w:line="288" w:lineRule="auto"/>
        <w:jc w:val="both"/>
      </w:pPr>
      <w:r w:rsidRPr="00F47E07">
        <w:tab/>
        <w:t xml:space="preserve">3. </w:t>
      </w:r>
      <w:r w:rsidR="00D42399" w:rsidRPr="00F47E07">
        <w:t xml:space="preserve">Triển khai thực hiện tốt </w:t>
      </w:r>
      <w:r w:rsidRPr="00F47E07">
        <w:t>Kết luận số 655-KL/TW ngày 30/10/2019 của Bộ Chính trị về tiếp tục thực hiện Nghị quyết số 24-NQ/TW của Ban Chấp hành Trung ương Đảng (Khóa IX) về công tác Dân tộc trong tình hình mới.</w:t>
      </w:r>
    </w:p>
    <w:p w:rsidR="00927917" w:rsidRPr="00F47E07" w:rsidRDefault="00F42D90" w:rsidP="00BE257A">
      <w:pPr>
        <w:spacing w:after="0" w:line="288" w:lineRule="auto"/>
        <w:ind w:firstLine="720"/>
        <w:jc w:val="both"/>
      </w:pPr>
      <w:r w:rsidRPr="00F47E07">
        <w:t xml:space="preserve">4. </w:t>
      </w:r>
      <w:r w:rsidR="00D42399" w:rsidRPr="00F47E07">
        <w:t xml:space="preserve">Tiếp tục triển khai thực hiện </w:t>
      </w:r>
      <w:r w:rsidR="00927917" w:rsidRPr="00F47E07">
        <w:t>Chỉ thị số 36-CT/TW, ngày 16/8/2019 của Bộ Chính trị về tăng cường, nâng cao hiệu quả công tác phòng, chống và kiểm soát ma túy.</w:t>
      </w:r>
    </w:p>
    <w:p w:rsidR="00856A7C" w:rsidRPr="00F47E07" w:rsidRDefault="00927917" w:rsidP="00BE257A">
      <w:pPr>
        <w:spacing w:after="0" w:line="288" w:lineRule="auto"/>
        <w:jc w:val="both"/>
      </w:pPr>
      <w:r w:rsidRPr="00F47E07">
        <w:lastRenderedPageBreak/>
        <w:tab/>
      </w:r>
      <w:r w:rsidR="00F42D90" w:rsidRPr="00F47E07">
        <w:t>5.</w:t>
      </w:r>
      <w:r w:rsidR="00D42399" w:rsidRPr="00F47E07">
        <w:t xml:space="preserve"> Tiếp tục triển khai thực hiện </w:t>
      </w:r>
      <w:r w:rsidR="00856A7C" w:rsidRPr="00F47E07">
        <w:t>Chỉ thị số 12/CT-TTg, ngày 25/4/2019 của Thủ tướng Chính phủ về tăng cường phòng ngừa, đấu tranh với tội phạm và vi phạm pháp luật liên quan đến hoạt động “Tín dụng đen”;</w:t>
      </w:r>
    </w:p>
    <w:p w:rsidR="004B17BE" w:rsidRPr="00F47E07" w:rsidRDefault="00856A7C" w:rsidP="00BE257A">
      <w:pPr>
        <w:spacing w:after="0" w:line="288" w:lineRule="auto"/>
        <w:jc w:val="both"/>
        <w:rPr>
          <w:b/>
        </w:rPr>
      </w:pPr>
      <w:r w:rsidRPr="00F47E07">
        <w:tab/>
      </w:r>
      <w:r w:rsidR="004B17BE" w:rsidRPr="00F47E07">
        <w:rPr>
          <w:b/>
        </w:rPr>
        <w:t xml:space="preserve">II. </w:t>
      </w:r>
      <w:r w:rsidR="00064CFB" w:rsidRPr="00F47E07">
        <w:rPr>
          <w:b/>
        </w:rPr>
        <w:t xml:space="preserve">NHỮNG NHIỆM VỤ </w:t>
      </w:r>
      <w:r w:rsidR="004B17BE" w:rsidRPr="00F47E07">
        <w:rPr>
          <w:b/>
        </w:rPr>
        <w:t>TRỌNG TÂM</w:t>
      </w:r>
      <w:r w:rsidR="00064CFB" w:rsidRPr="00F47E07">
        <w:rPr>
          <w:b/>
        </w:rPr>
        <w:t xml:space="preserve"> NĂM 2020</w:t>
      </w:r>
    </w:p>
    <w:p w:rsidR="004B17BE" w:rsidRPr="00F47E07" w:rsidRDefault="004B17BE" w:rsidP="00BE257A">
      <w:pPr>
        <w:spacing w:after="0" w:line="288" w:lineRule="auto"/>
        <w:jc w:val="both"/>
        <w:rPr>
          <w:b/>
        </w:rPr>
      </w:pPr>
      <w:r w:rsidRPr="00F47E07">
        <w:rPr>
          <w:b/>
        </w:rPr>
        <w:tab/>
      </w:r>
      <w:r w:rsidR="00064CFB" w:rsidRPr="00F47E07">
        <w:rPr>
          <w:b/>
        </w:rPr>
        <w:t xml:space="preserve">1. Công tác Dân tộc </w:t>
      </w:r>
    </w:p>
    <w:p w:rsidR="00064CFB" w:rsidRPr="00F47E07" w:rsidRDefault="00064CFB" w:rsidP="00BE257A">
      <w:pPr>
        <w:spacing w:after="0" w:line="288" w:lineRule="auto"/>
        <w:jc w:val="both"/>
      </w:pPr>
      <w:r w:rsidRPr="00F47E07">
        <w:rPr>
          <w:b/>
        </w:rPr>
        <w:tab/>
      </w:r>
      <w:r w:rsidRPr="00F47E07">
        <w:t xml:space="preserve">Thường xuyên nắm bắt tâm tư, nguyện vọng của cán bộ, hội viên nông dân </w:t>
      </w:r>
      <w:r w:rsidR="00BC4DF1" w:rsidRPr="00F47E07">
        <w:t xml:space="preserve">các cấp để </w:t>
      </w:r>
      <w:r w:rsidRPr="00F47E07">
        <w:t>tham mưu cho cấp ủy, chính quyền địa phương, cũng như tổ chức Hội cấp trên, kịp thời giải quyết nhữ</w:t>
      </w:r>
      <w:r w:rsidR="00BC4DF1" w:rsidRPr="00F47E07">
        <w:t>ng</w:t>
      </w:r>
      <w:r w:rsidRPr="00F47E07">
        <w:t xml:space="preserve"> khó khăn vướng mắc tại cơ sở, nhất là hệ thống chính sách hỗ trợ phát triển kinh tế - xã hội </w:t>
      </w:r>
      <w:r w:rsidR="00F42D90" w:rsidRPr="00F47E07">
        <w:t>tại địa phương</w:t>
      </w:r>
      <w:r w:rsidRPr="00F47E07">
        <w:t>; tập trung chuyển giao khoa học kỹ thuật, hỗ trợ, giúp đỡ các hộ nghèo phát triển kinh tế; xây dựng và nhân rộng các mô hình giảm nghèo bền vững tại địa phương.</w:t>
      </w:r>
    </w:p>
    <w:p w:rsidR="008C0304" w:rsidRPr="00F47E07" w:rsidRDefault="008C0304" w:rsidP="00BE257A">
      <w:pPr>
        <w:spacing w:after="0" w:line="288" w:lineRule="auto"/>
        <w:jc w:val="both"/>
      </w:pPr>
      <w:r w:rsidRPr="00F47E07">
        <w:tab/>
        <w:t>Phối hợp đẩy mạnh công tác vận động hội viên nông dân phát triển kinh tế - xã hội tại địa phương giai đoạn 2013 – 2020.</w:t>
      </w:r>
    </w:p>
    <w:p w:rsidR="008C0304" w:rsidRPr="00F47E07" w:rsidRDefault="008C0304" w:rsidP="00BE257A">
      <w:pPr>
        <w:spacing w:after="0" w:line="288" w:lineRule="auto"/>
        <w:jc w:val="both"/>
      </w:pPr>
      <w:r w:rsidRPr="00F47E07">
        <w:tab/>
      </w:r>
      <w:r w:rsidR="00A8389D" w:rsidRPr="00F47E07">
        <w:t xml:space="preserve">Trực tiếp phối hợp với </w:t>
      </w:r>
      <w:r w:rsidR="00CF6BAA" w:rsidRPr="00F47E07">
        <w:t xml:space="preserve">Sở, phòng, ban ngành, </w:t>
      </w:r>
      <w:r w:rsidR="00D42399" w:rsidRPr="00F47E07">
        <w:t>Ban c</w:t>
      </w:r>
      <w:r w:rsidR="00A8389D" w:rsidRPr="00F47E07">
        <w:t xml:space="preserve">hỉ huy quân sự huyện, thị, thành phố và </w:t>
      </w:r>
      <w:r w:rsidR="00D42399" w:rsidRPr="00F47E07">
        <w:t xml:space="preserve">Bộ chỉ huy quân sự </w:t>
      </w:r>
      <w:r w:rsidR="00A8389D" w:rsidRPr="00F47E07">
        <w:t xml:space="preserve">tỉnh xây dựng 3 </w:t>
      </w:r>
      <w:r w:rsidR="00CF6BAA" w:rsidRPr="00F47E07">
        <w:t>-</w:t>
      </w:r>
      <w:r w:rsidR="00A8389D" w:rsidRPr="00F47E07">
        <w:t xml:space="preserve"> 5 mô hình phát triển kinh tế - xã hội tại các cấp Hội gắn với việc thành lập chi, tổ Hội Nông dân Nghề nghiệp theo tinh thần Nghị quyết số 04-NQ/HNDTW, về đẩy mạnh xây dựng chi Hội Nông dân Nghề nghiệp, tổ Hội Nông dân Nghề nghiệp.</w:t>
      </w:r>
    </w:p>
    <w:p w:rsidR="00DD4726" w:rsidRPr="00F47E07" w:rsidRDefault="00DD4726" w:rsidP="00BE257A">
      <w:pPr>
        <w:spacing w:after="0" w:line="288" w:lineRule="auto"/>
        <w:jc w:val="both"/>
        <w:rPr>
          <w:b/>
        </w:rPr>
      </w:pPr>
      <w:r w:rsidRPr="00F47E07">
        <w:rPr>
          <w:b/>
        </w:rPr>
        <w:tab/>
      </w:r>
      <w:r w:rsidR="00B515CD" w:rsidRPr="00F47E07">
        <w:rPr>
          <w:b/>
        </w:rPr>
        <w:t xml:space="preserve">2. </w:t>
      </w:r>
      <w:r w:rsidR="00F022BC" w:rsidRPr="00F47E07">
        <w:rPr>
          <w:b/>
        </w:rPr>
        <w:t xml:space="preserve">Công tác Tôn giáo </w:t>
      </w:r>
    </w:p>
    <w:p w:rsidR="00F022BC" w:rsidRPr="00F47E07" w:rsidRDefault="00F022BC" w:rsidP="00BE257A">
      <w:pPr>
        <w:spacing w:after="0" w:line="288" w:lineRule="auto"/>
        <w:jc w:val="both"/>
      </w:pPr>
      <w:r w:rsidRPr="00F47E07">
        <w:rPr>
          <w:b/>
        </w:rPr>
        <w:tab/>
      </w:r>
      <w:r w:rsidRPr="00F47E07">
        <w:t xml:space="preserve">Tuyên truyền, vận động cán bộ, hội viên, nông dân </w:t>
      </w:r>
      <w:r w:rsidR="00D179F4" w:rsidRPr="00F47E07">
        <w:t xml:space="preserve">trong tỉnh </w:t>
      </w:r>
      <w:r w:rsidRPr="00F47E07">
        <w:t>là tín đ</w:t>
      </w:r>
      <w:r w:rsidR="00A6431B" w:rsidRPr="00F47E07">
        <w:t>ồ</w:t>
      </w:r>
      <w:r w:rsidRPr="00F47E07">
        <w:t xml:space="preserve"> các tôn giáo nắm vững và thực hiện tốt chủ trương, đường lối của Đảng, chính sách, pháp luật của Nhà nước, đặc biệt là những vấn đề liên quan đến công tác tín ngưỡng, tôn giáo; không nghe và đi theo các hiện tượng tôn giáo mới chưa được nhà nước công nhận; nắm bắt tâm tư nguyện vọng, phản ánh tình hình, ý kiến, kiến nghị của đồng bào các tôn giáo về tín ngưỡ</w:t>
      </w:r>
      <w:r w:rsidR="00D179F4" w:rsidRPr="00F47E07">
        <w:t xml:space="preserve">ng, </w:t>
      </w:r>
      <w:r w:rsidRPr="00F47E07">
        <w:t>tôn giáo đối với Đảng, Nhà nước</w:t>
      </w:r>
      <w:r w:rsidR="008C6943" w:rsidRPr="00F47E07">
        <w:t>.</w:t>
      </w:r>
    </w:p>
    <w:p w:rsidR="008C6943" w:rsidRPr="00F47E07" w:rsidRDefault="008C6943" w:rsidP="00BE257A">
      <w:pPr>
        <w:spacing w:after="0" w:line="288" w:lineRule="auto"/>
        <w:jc w:val="both"/>
      </w:pPr>
      <w:r w:rsidRPr="00F47E07">
        <w:tab/>
        <w:t xml:space="preserve">Đẩy mạnh các phong trào thi đua yêu nước của </w:t>
      </w:r>
      <w:r w:rsidR="00D179F4" w:rsidRPr="00F47E07">
        <w:t xml:space="preserve">hệ thống </w:t>
      </w:r>
      <w:r w:rsidRPr="00F47E07">
        <w:t xml:space="preserve">Hội trong các Tôn giáo, trọng tâm là Phong trào nông dân thi đua sản xuất, kinh doanh giỏi, đoàn kết, giúp nhau làm giàu và giảm nghèo bền vững; tham gia đảm bảo quốc phòng, an ninh. Tích cực vận động </w:t>
      </w:r>
      <w:r w:rsidR="00D179F4" w:rsidRPr="00F47E07">
        <w:t xml:space="preserve">hội viên, </w:t>
      </w:r>
      <w:r w:rsidRPr="00F47E07">
        <w:t>nông dân có tôn giáo thực hiện nếp sống văn hóa, văn minh trong việc cưới, việc tang, lễ hội. Xây dựng tinh thần tiết kiệm, lối sống lành mạnh ở nông thôn, góp phần cải thiện và nâng cao đời sông vật chất, tinh thần cho hội viên, nông dân tôn giáo.</w:t>
      </w:r>
    </w:p>
    <w:p w:rsidR="00D179F4" w:rsidRPr="00F47E07" w:rsidRDefault="00D179F4" w:rsidP="00BE257A">
      <w:pPr>
        <w:spacing w:after="0" w:line="288" w:lineRule="auto"/>
        <w:jc w:val="both"/>
      </w:pPr>
      <w:r w:rsidRPr="00F47E07">
        <w:tab/>
        <w:t xml:space="preserve">Tiếp tục thực hiện tốt chương trình phối hợp với Ban Tôn giáo (Sở Nội vụ), gắn với thực hiện hướng dẫn số 291-HD/HNDTW, ngày 21/12/2017 của Ban Thường vụ Trung ương Hội Nông dân Việt Nam về việc “Tuyên truyền, vận động </w:t>
      </w:r>
      <w:r w:rsidR="00B254C5" w:rsidRPr="00F47E07">
        <w:t xml:space="preserve">nông dân thực hiện chủ trương, chính sách tôn giáo của Đảng và </w:t>
      </w:r>
      <w:r w:rsidR="00B254C5" w:rsidRPr="00F47E07">
        <w:lastRenderedPageBreak/>
        <w:t>Nhà nước gắn với phát triển kinh tế - văn hoá - xã hội giai đoạn 2017 – 2020”; phối hợp với Sở</w:t>
      </w:r>
      <w:r w:rsidR="00E503F2" w:rsidRPr="00F47E07">
        <w:t xml:space="preserve"> Tài nguyên và m</w:t>
      </w:r>
      <w:r w:rsidR="00B254C5" w:rsidRPr="00F47E07">
        <w:t>ôi trường tỉnh, phòng tài nguyên</w:t>
      </w:r>
      <w:r w:rsidR="00E503F2" w:rsidRPr="00F47E07">
        <w:t xml:space="preserve"> và môi trường</w:t>
      </w:r>
      <w:r w:rsidR="00B254C5" w:rsidRPr="00F47E07">
        <w:t xml:space="preserve"> của huyện, thị, thành phố, các tổ chức tô</w:t>
      </w:r>
      <w:r w:rsidR="00E503F2" w:rsidRPr="00F47E07">
        <w:t>n</w:t>
      </w:r>
      <w:r w:rsidR="00B254C5" w:rsidRPr="00F47E07">
        <w:t xml:space="preserve"> giáo tại địa phương  xây dựng mô hình trong các tôn giáo  tham gia bảo vệ môi trường và ứng phó với biến đổi khí hậu.</w:t>
      </w:r>
    </w:p>
    <w:p w:rsidR="0068402F" w:rsidRPr="00F47E07" w:rsidRDefault="008C6943" w:rsidP="00BE257A">
      <w:pPr>
        <w:spacing w:after="0" w:line="288" w:lineRule="auto"/>
        <w:jc w:val="both"/>
      </w:pPr>
      <w:r w:rsidRPr="00F47E07">
        <w:tab/>
      </w:r>
      <w:r w:rsidR="007B5FC6" w:rsidRPr="00F47E07">
        <w:t xml:space="preserve">Phối hợp với cấp ủy, chính quyền </w:t>
      </w:r>
      <w:r w:rsidR="00B254C5" w:rsidRPr="00F47E07">
        <w:t xml:space="preserve">địa phương </w:t>
      </w:r>
      <w:r w:rsidR="007B5FC6" w:rsidRPr="00F47E07">
        <w:t>gặp gỡ, tiếp xúc, đối thoại, tập hợp tâm tư, nguyện vọng chính đáng và giải quyết các đề xuất, kiến nghị của tổ chức và đồng bào các tôn giáo</w:t>
      </w:r>
      <w:r w:rsidR="00B254C5" w:rsidRPr="00F47E07">
        <w:t xml:space="preserve"> trong cấp Hội</w:t>
      </w:r>
      <w:r w:rsidR="007B5FC6" w:rsidRPr="00F47E07">
        <w:t>. Tổ chức thăm hỏi, động viên, tặng quà, thăm viếng lễ tết cổ truyền của dân tộc, các sự kiện lớn của tôn giáo.</w:t>
      </w:r>
    </w:p>
    <w:p w:rsidR="007B5FC6" w:rsidRPr="00F47E07" w:rsidRDefault="007B5FC6" w:rsidP="00BE257A">
      <w:pPr>
        <w:spacing w:after="0" w:line="288" w:lineRule="auto"/>
        <w:jc w:val="both"/>
        <w:rPr>
          <w:spacing w:val="-4"/>
        </w:rPr>
      </w:pPr>
      <w:r w:rsidRPr="00F47E07">
        <w:tab/>
      </w:r>
      <w:r w:rsidR="00C520BC" w:rsidRPr="00F47E07">
        <w:rPr>
          <w:spacing w:val="-4"/>
        </w:rPr>
        <w:t>Xây dựng các mô hình, lực lượng nòng cố</w:t>
      </w:r>
      <w:r w:rsidR="00E503F2" w:rsidRPr="00F47E07">
        <w:rPr>
          <w:spacing w:val="-4"/>
        </w:rPr>
        <w:t>t</w:t>
      </w:r>
      <w:r w:rsidR="00C520BC" w:rsidRPr="00F47E07">
        <w:rPr>
          <w:spacing w:val="-4"/>
        </w:rPr>
        <w:t xml:space="preserve"> là cán bộ, hội viên nông dân trong vùng đồng bào có đạo ở thôn, </w:t>
      </w:r>
      <w:r w:rsidR="00BE3F4C" w:rsidRPr="00F47E07">
        <w:rPr>
          <w:spacing w:val="-4"/>
        </w:rPr>
        <w:t xml:space="preserve">xóm, </w:t>
      </w:r>
      <w:r w:rsidR="00C520BC" w:rsidRPr="00F47E07">
        <w:rPr>
          <w:spacing w:val="-4"/>
        </w:rPr>
        <w:t>tổ</w:t>
      </w:r>
      <w:r w:rsidR="00BE3F4C" w:rsidRPr="00F47E07">
        <w:rPr>
          <w:spacing w:val="-4"/>
        </w:rPr>
        <w:t>, khu</w:t>
      </w:r>
      <w:r w:rsidR="00C520BC" w:rsidRPr="00F47E07">
        <w:rPr>
          <w:spacing w:val="-4"/>
        </w:rPr>
        <w:t xml:space="preserve"> phố</w:t>
      </w:r>
      <w:r w:rsidR="00B254C5" w:rsidRPr="00F47E07">
        <w:rPr>
          <w:spacing w:val="-4"/>
        </w:rPr>
        <w:t xml:space="preserve"> </w:t>
      </w:r>
      <w:r w:rsidR="00C520BC" w:rsidRPr="00F47E07">
        <w:rPr>
          <w:spacing w:val="-4"/>
        </w:rPr>
        <w:t>qua đó nắm chắc, phản ánh kịp thời tình hình an ninh, chính trị, trật tự an toàn xã hội với cấp ủy, chính quyền, đồng thời phát huy vai trò người tiêu biểu trong các tôn giáo.</w:t>
      </w:r>
    </w:p>
    <w:p w:rsidR="00C520BC" w:rsidRPr="00F47E07" w:rsidRDefault="00C520BC" w:rsidP="00BE257A">
      <w:pPr>
        <w:spacing w:after="0" w:line="288" w:lineRule="auto"/>
        <w:jc w:val="both"/>
        <w:rPr>
          <w:b/>
        </w:rPr>
      </w:pPr>
      <w:r w:rsidRPr="00F47E07">
        <w:tab/>
      </w:r>
      <w:r w:rsidR="00A14023" w:rsidRPr="00F47E07">
        <w:rPr>
          <w:b/>
        </w:rPr>
        <w:t xml:space="preserve">3. Công tác Quốc phòng, </w:t>
      </w:r>
      <w:proofErr w:type="gramStart"/>
      <w:r w:rsidR="00A14023" w:rsidRPr="00F47E07">
        <w:rPr>
          <w:b/>
        </w:rPr>
        <w:t>an</w:t>
      </w:r>
      <w:proofErr w:type="gramEnd"/>
      <w:r w:rsidR="00A14023" w:rsidRPr="00F47E07">
        <w:rPr>
          <w:b/>
        </w:rPr>
        <w:t xml:space="preserve"> ninh </w:t>
      </w:r>
    </w:p>
    <w:p w:rsidR="00A14023" w:rsidRPr="00F47E07" w:rsidRDefault="00A14023" w:rsidP="00BE257A">
      <w:pPr>
        <w:spacing w:after="0" w:line="288" w:lineRule="auto"/>
        <w:jc w:val="both"/>
      </w:pPr>
      <w:r w:rsidRPr="00F47E07">
        <w:rPr>
          <w:b/>
        </w:rPr>
        <w:tab/>
      </w:r>
      <w:r w:rsidR="0047576F" w:rsidRPr="00F47E07">
        <w:t>Hội Nông dân các cấp p</w:t>
      </w:r>
      <w:r w:rsidRPr="00F47E07">
        <w:t>hối hợp với ngành công an, Quân đội, thực hiện có hiệu quả các chương trình phối hợp hoạt động; đẩy mạnh công tác tuyên truyền, vận động cán bộ, hội viên nông dân chấp hành tốt chủ trương, đường lối của Đảng, chính sách, pháp luật của nhà nước về nhiệm vụ quốc phòng, an ninh, tích cực tham gia phong trào toàn dân bảo vệ an ninh tổ quốc; phòng, chống tội phạm; phòng chống mua bán người</w:t>
      </w:r>
      <w:r w:rsidR="0047576F" w:rsidRPr="00F47E07">
        <w:t>, cụ thể:</w:t>
      </w:r>
    </w:p>
    <w:p w:rsidR="00A14023" w:rsidRPr="00F47E07" w:rsidRDefault="00A14023" w:rsidP="00BE257A">
      <w:pPr>
        <w:spacing w:after="0" w:line="288" w:lineRule="auto"/>
        <w:jc w:val="both"/>
      </w:pPr>
      <w:r w:rsidRPr="00F47E07">
        <w:tab/>
      </w:r>
      <w:r w:rsidR="0047576F" w:rsidRPr="00F47E07">
        <w:t xml:space="preserve">- </w:t>
      </w:r>
      <w:r w:rsidRPr="00F47E07">
        <w:t>Tổ chức tổng kết 10 năm thực hiện Chỉ thị số 48-CT/TW, ngày 22/10/2010 của Bộ Chính trị (khóa X) về “Tăng cường sự lãnh đạo của Đảng đối với công tác phòng, chống tội phạ</w:t>
      </w:r>
      <w:r w:rsidR="00BE3F4C" w:rsidRPr="00F47E07">
        <w:t>m trong tình hình mới</w:t>
      </w:r>
      <w:r w:rsidRPr="00F47E07">
        <w:t xml:space="preserve"> 2010 - 2020 (Có kế hoạch hướng dẫn riêng).</w:t>
      </w:r>
    </w:p>
    <w:p w:rsidR="00A14023" w:rsidRPr="00F47E07" w:rsidRDefault="00A14023" w:rsidP="00BE257A">
      <w:pPr>
        <w:spacing w:after="0" w:line="288" w:lineRule="auto"/>
        <w:jc w:val="both"/>
      </w:pPr>
      <w:r w:rsidRPr="00F47E07">
        <w:tab/>
      </w:r>
      <w:r w:rsidR="0047576F" w:rsidRPr="00F47E07">
        <w:t xml:space="preserve">- </w:t>
      </w:r>
      <w:r w:rsidRPr="00F47E07">
        <w:t>Tổ chức đánh giá thực trạng tình hình tội phạm và kết quả công tác phòng chống tội phạm giai đoạn 2016 - 2020, đề xuất các giải pháp phòng, chống tội phạm trong thời gian tới phục vụ xây dựng chương trình phòng, chống tội phạm giai đoạn 2021 - 2025 và tầm nhìn đến năm 2030 cho phù hợp với tình hình thực tiễn hiện nay.</w:t>
      </w:r>
    </w:p>
    <w:p w:rsidR="00A14023" w:rsidRPr="00F47E07" w:rsidRDefault="00A14023" w:rsidP="00BE257A">
      <w:pPr>
        <w:spacing w:after="0" w:line="288" w:lineRule="auto"/>
        <w:jc w:val="both"/>
      </w:pPr>
      <w:r w:rsidRPr="00F47E07">
        <w:tab/>
      </w:r>
      <w:r w:rsidR="0047576F" w:rsidRPr="00F47E07">
        <w:t xml:space="preserve">- </w:t>
      </w:r>
      <w:r w:rsidRPr="00F47E07">
        <w:t>Tập trung triển khai các hoạt động phòng ngừa xã hội, nhất là địa bàn cơ sở, tham gia thực hiện tốt phản biện xã hội, kịp thời giải quyết tốt mâu thuẫn,</w:t>
      </w:r>
      <w:r w:rsidR="00E503F2" w:rsidRPr="00F47E07">
        <w:t xml:space="preserve"> giúp</w:t>
      </w:r>
      <w:r w:rsidRPr="00F47E07">
        <w:t xml:space="preserve"> đỡ người lầm lỗi tái hòa nhập cộng đồng. Đổi mới, nâng cao hiệu quả </w:t>
      </w:r>
      <w:r w:rsidR="00A67D53" w:rsidRPr="00F47E07">
        <w:t>công tác tuyên truyền, phổ biến, giáo dục pháp luật, phương thức, thủ đoạn hoạt động của tội phạm nhằm nâng cao ý thức của nhân dân trong phòng ngừa, phát hiện, tố giác, đấu tranh, ngăn chặn tội phạm.</w:t>
      </w:r>
    </w:p>
    <w:p w:rsidR="00A67D53" w:rsidRPr="00F47E07" w:rsidRDefault="00A67D53" w:rsidP="00BE257A">
      <w:pPr>
        <w:spacing w:after="0" w:line="288" w:lineRule="auto"/>
        <w:jc w:val="both"/>
      </w:pPr>
      <w:r w:rsidRPr="00F47E07">
        <w:tab/>
      </w:r>
      <w:r w:rsidR="0047576F" w:rsidRPr="00F47E07">
        <w:t xml:space="preserve">- </w:t>
      </w:r>
      <w:r w:rsidR="008B0BB5" w:rsidRPr="00F47E07">
        <w:t xml:space="preserve">Rà soát, củng cố, xây dựng, nhân rộng các mô hình, câu lạc bộ tự quản về an ninh tự quản ở cơ sở; kịp thời biển dương, khen thưởng những </w:t>
      </w:r>
      <w:r w:rsidR="008B0BB5" w:rsidRPr="00F47E07">
        <w:lastRenderedPageBreak/>
        <w:t>gương người tốt, việc tốt trong công tác phòng, chống tội phạm, phòng chống buôn bán người.</w:t>
      </w:r>
    </w:p>
    <w:p w:rsidR="00226E28" w:rsidRPr="00F47E07" w:rsidRDefault="008B0BB5" w:rsidP="00BE257A">
      <w:pPr>
        <w:spacing w:after="0" w:line="288" w:lineRule="auto"/>
        <w:jc w:val="both"/>
      </w:pPr>
      <w:r w:rsidRPr="00F47E07">
        <w:tab/>
      </w:r>
      <w:r w:rsidR="0047576F" w:rsidRPr="00F47E07">
        <w:t xml:space="preserve">- </w:t>
      </w:r>
      <w:r w:rsidRPr="00F47E07">
        <w:t>Phối hợp với Bộ</w:t>
      </w:r>
      <w:r w:rsidR="00A6431B" w:rsidRPr="00F47E07">
        <w:t xml:space="preserve"> Chỉ</w:t>
      </w:r>
      <w:r w:rsidRPr="00F47E07">
        <w:t xml:space="preserve"> huy quân sự chuẩn bị nội dung tổng kết Chương trình số 1350/CTr-CT-HNDTW, ngày 14/7/2015 giữa Tổng cục Chính trị QĐND Việt Nam </w:t>
      </w:r>
      <w:r w:rsidR="00035D8D" w:rsidRPr="00F47E07">
        <w:t>và Trung ương Hội Nông dân Việt Nam</w:t>
      </w:r>
      <w:r w:rsidR="00BE3F4C" w:rsidRPr="00F47E07">
        <w:t>.</w:t>
      </w:r>
    </w:p>
    <w:p w:rsidR="004B17BE" w:rsidRPr="00F47E07" w:rsidRDefault="00226E28" w:rsidP="00BE257A">
      <w:pPr>
        <w:spacing w:after="0" w:line="288" w:lineRule="auto"/>
        <w:jc w:val="both"/>
        <w:rPr>
          <w:b/>
        </w:rPr>
      </w:pPr>
      <w:r w:rsidRPr="00F47E07">
        <w:tab/>
      </w:r>
      <w:r w:rsidR="004B17BE" w:rsidRPr="00F47E07">
        <w:rPr>
          <w:b/>
        </w:rPr>
        <w:t xml:space="preserve">IV. TỔ CHỨC THỰC HIỆN </w:t>
      </w:r>
    </w:p>
    <w:p w:rsidR="004B17BE" w:rsidRPr="00F47E07" w:rsidRDefault="004B17BE" w:rsidP="00BE257A">
      <w:pPr>
        <w:spacing w:after="0" w:line="288" w:lineRule="auto"/>
        <w:jc w:val="both"/>
      </w:pPr>
      <w:r w:rsidRPr="00F47E07">
        <w:tab/>
      </w:r>
      <w:r w:rsidR="00226E28" w:rsidRPr="00F47E07">
        <w:t>1. Căn cứ những nội dung trên, Hội Nông dân tỉnh</w:t>
      </w:r>
      <w:r w:rsidR="00D014F8" w:rsidRPr="00F47E07">
        <w:t xml:space="preserve"> tăng cương phối hợp với các ban, ngành đoàn thể ở địa phương tổ chức thực hiện triển khai thực hiện có hiệu quả những nhiệm vụ trọng tâm đã đề ra trong năm 2020.</w:t>
      </w:r>
    </w:p>
    <w:p w:rsidR="00D014F8" w:rsidRPr="00F47E07" w:rsidRDefault="00D014F8" w:rsidP="00BE257A">
      <w:pPr>
        <w:spacing w:after="0" w:line="288" w:lineRule="auto"/>
        <w:jc w:val="both"/>
      </w:pPr>
      <w:r w:rsidRPr="00F47E07">
        <w:tab/>
        <w:t>2. Thường xuyên, kịp thời nắm bắt tình hình đối với công tác dân tộc, tôn giáo, tâm tư nguyện vọng của hộ</w:t>
      </w:r>
      <w:r w:rsidR="00BE3F4C" w:rsidRPr="00F47E07">
        <w:t>i viên n</w:t>
      </w:r>
      <w:r w:rsidRPr="00F47E07">
        <w:t>ông dân những vấn đề còn tiềm ẩn phức tạp vùng đồng bào có đạo</w:t>
      </w:r>
      <w:r w:rsidR="004C3DE2" w:rsidRPr="00F47E07">
        <w:t>.</w:t>
      </w:r>
      <w:r w:rsidRPr="00F47E07">
        <w:t xml:space="preserve"> Kịp thời báo cáo với cấp ủy, chính quyền địa phương và </w:t>
      </w:r>
      <w:r w:rsidR="00BE3F4C" w:rsidRPr="00F47E07">
        <w:t>tổ chức Hội cấp trên</w:t>
      </w:r>
      <w:r w:rsidRPr="00F47E07">
        <w:t xml:space="preserve"> để sớm có biện pháp giải quyết, không để sơ xuất, bị động và bất ngờ.</w:t>
      </w:r>
    </w:p>
    <w:p w:rsidR="00D014F8" w:rsidRPr="00F47E07" w:rsidRDefault="00D014F8" w:rsidP="00BE257A">
      <w:pPr>
        <w:spacing w:after="0" w:line="288" w:lineRule="auto"/>
        <w:jc w:val="both"/>
      </w:pPr>
      <w:r w:rsidRPr="00F47E07">
        <w:tab/>
        <w:t>3. Tranh thủ sự lãnh đạo, chỉ đạo của cấp ủy Đảng, chính quyền địa phương và phối hợp chặt chẽ với các ban, ngành, đoàn thể, doanh nghiệp đóng trên địa bàn, tập trung nguồn lực thực hiện tốt công tác Hội và phong trào nông dân ở cơ sở.</w:t>
      </w:r>
    </w:p>
    <w:p w:rsidR="00D014F8" w:rsidRPr="00F47E07" w:rsidRDefault="00D014F8" w:rsidP="00BE257A">
      <w:pPr>
        <w:spacing w:after="0" w:line="288" w:lineRule="auto"/>
        <w:jc w:val="both"/>
      </w:pPr>
      <w:r w:rsidRPr="00F47E07">
        <w:tab/>
        <w:t xml:space="preserve">4. Căn cứ những nội dung trên, Ban Thường vụ Hội Nông dân </w:t>
      </w:r>
      <w:r w:rsidR="00BE3F4C" w:rsidRPr="00F47E07">
        <w:t>tỉnh yêu cầu</w:t>
      </w:r>
      <w:r w:rsidRPr="00F47E07">
        <w:t xml:space="preserve"> Ban Thường vụ Hội Nông dân các </w:t>
      </w:r>
      <w:r w:rsidR="00BE3F4C" w:rsidRPr="00F47E07">
        <w:t>huyện, thị xã,</w:t>
      </w:r>
      <w:r w:rsidRPr="00F47E07">
        <w:t xml:space="preserve"> thành phố xây dựng </w:t>
      </w:r>
      <w:r w:rsidR="004C3DE2" w:rsidRPr="00F47E07">
        <w:t>kế hoạch</w:t>
      </w:r>
      <w:r w:rsidRPr="00F47E07">
        <w:t xml:space="preserve">, tổ chức triển khai thực </w:t>
      </w:r>
      <w:proofErr w:type="gramStart"/>
      <w:r w:rsidRPr="00F47E07">
        <w:t>hiện.</w:t>
      </w:r>
      <w:proofErr w:type="gramEnd"/>
    </w:p>
    <w:p w:rsidR="00D014F8" w:rsidRPr="00F47E07" w:rsidRDefault="00D014F8" w:rsidP="00BE257A">
      <w:pPr>
        <w:spacing w:after="0" w:line="288" w:lineRule="auto"/>
        <w:jc w:val="both"/>
      </w:pPr>
      <w:r w:rsidRPr="00F47E07">
        <w:tab/>
        <w:t xml:space="preserve">5. Định kỳ 3 tháng, 6 tháng, năm báo cáo tình hình, kết quả về Ban </w:t>
      </w:r>
      <w:r w:rsidR="00BE3F4C" w:rsidRPr="00F47E07">
        <w:t>Xây dựng Hội</w:t>
      </w:r>
      <w:r w:rsidRPr="00F47E07">
        <w:t xml:space="preserve"> hoặc qua Email: </w:t>
      </w:r>
      <w:r w:rsidR="004C3DE2" w:rsidRPr="00F47E07">
        <w:t>bthhndhungyen</w:t>
      </w:r>
      <w:r w:rsidR="00BE3F4C" w:rsidRPr="00F47E07">
        <w:t>@gmail.com</w:t>
      </w:r>
      <w:r w:rsidRPr="00F47E07">
        <w:t xml:space="preserve"> để tổng hợp báo cáo </w:t>
      </w:r>
      <w:r w:rsidR="00BE3F4C" w:rsidRPr="00F47E07">
        <w:t xml:space="preserve">Hội Nông dân </w:t>
      </w:r>
      <w:r w:rsidR="004C3DE2" w:rsidRPr="00F47E07">
        <w:t>Việt Nam</w:t>
      </w:r>
      <w:r w:rsidRPr="00F47E07">
        <w:t>.</w:t>
      </w:r>
    </w:p>
    <w:p w:rsidR="00DE0B5C" w:rsidRPr="00F47E07" w:rsidRDefault="00DE0B5C" w:rsidP="004B17BE">
      <w:pPr>
        <w:spacing w:after="0" w:line="240" w:lineRule="auto"/>
        <w:jc w:val="both"/>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tblGrid>
      <w:tr w:rsidR="004B17BE" w:rsidRPr="00F47E07" w:rsidTr="00BE257A">
        <w:tc>
          <w:tcPr>
            <w:tcW w:w="5211" w:type="dxa"/>
          </w:tcPr>
          <w:p w:rsidR="004B17BE" w:rsidRPr="00F47E07" w:rsidRDefault="004B17BE" w:rsidP="004B17BE">
            <w:pPr>
              <w:spacing w:after="0" w:line="240" w:lineRule="auto"/>
              <w:jc w:val="both"/>
              <w:rPr>
                <w:u w:val="single"/>
              </w:rPr>
            </w:pPr>
            <w:r w:rsidRPr="00F47E07">
              <w:rPr>
                <w:u w:val="single"/>
              </w:rPr>
              <w:t>Nơi nhận:</w:t>
            </w:r>
          </w:p>
          <w:p w:rsidR="00DE0B5C" w:rsidRPr="00F47E07" w:rsidRDefault="00DE0B5C" w:rsidP="004B17BE">
            <w:pPr>
              <w:spacing w:after="0" w:line="240" w:lineRule="auto"/>
              <w:jc w:val="both"/>
              <w:rPr>
                <w:sz w:val="22"/>
              </w:rPr>
            </w:pPr>
            <w:r w:rsidRPr="00F47E07">
              <w:rPr>
                <w:sz w:val="22"/>
              </w:rPr>
              <w:t>- Ban Dân tộc, Tôn giáo, Quốc phòng, An ninh TW Hội;</w:t>
            </w:r>
          </w:p>
          <w:p w:rsidR="004B17BE" w:rsidRPr="00F47E07" w:rsidRDefault="004B17BE" w:rsidP="004B17BE">
            <w:pPr>
              <w:spacing w:after="0" w:line="240" w:lineRule="auto"/>
              <w:jc w:val="both"/>
              <w:rPr>
                <w:sz w:val="22"/>
              </w:rPr>
            </w:pPr>
            <w:r w:rsidRPr="00F47E07">
              <w:rPr>
                <w:sz w:val="22"/>
              </w:rPr>
              <w:t>- Thường trực tỉnh Hội;</w:t>
            </w:r>
          </w:p>
          <w:p w:rsidR="004B17BE" w:rsidRPr="00F47E07" w:rsidRDefault="004B17BE" w:rsidP="004B17BE">
            <w:pPr>
              <w:spacing w:after="0" w:line="240" w:lineRule="auto"/>
              <w:jc w:val="both"/>
              <w:rPr>
                <w:sz w:val="22"/>
              </w:rPr>
            </w:pPr>
            <w:r w:rsidRPr="00F47E07">
              <w:rPr>
                <w:sz w:val="22"/>
              </w:rPr>
              <w:t>- Các ban, đơn vị trực thuộc Hội nông dân tỉnh;</w:t>
            </w:r>
          </w:p>
          <w:p w:rsidR="004B17BE" w:rsidRPr="00F47E07" w:rsidRDefault="004B17BE" w:rsidP="004B17BE">
            <w:pPr>
              <w:spacing w:after="0" w:line="240" w:lineRule="auto"/>
              <w:jc w:val="both"/>
              <w:rPr>
                <w:sz w:val="22"/>
              </w:rPr>
            </w:pPr>
            <w:r w:rsidRPr="00F47E07">
              <w:rPr>
                <w:sz w:val="22"/>
              </w:rPr>
              <w:t xml:space="preserve">- Các huyện, </w:t>
            </w:r>
            <w:r w:rsidR="00DE0B5C" w:rsidRPr="00F47E07">
              <w:rPr>
                <w:sz w:val="22"/>
              </w:rPr>
              <w:t xml:space="preserve">thị xã, </w:t>
            </w:r>
            <w:r w:rsidRPr="00F47E07">
              <w:rPr>
                <w:sz w:val="22"/>
              </w:rPr>
              <w:t>thành hội;</w:t>
            </w:r>
          </w:p>
          <w:p w:rsidR="004B17BE" w:rsidRPr="00F47E07" w:rsidRDefault="004B17BE" w:rsidP="004B17BE">
            <w:pPr>
              <w:spacing w:after="0" w:line="240" w:lineRule="auto"/>
              <w:jc w:val="both"/>
            </w:pPr>
            <w:r w:rsidRPr="00F47E07">
              <w:rPr>
                <w:sz w:val="22"/>
              </w:rPr>
              <w:t>- Lưu VP</w:t>
            </w:r>
            <w:r w:rsidR="004C3DE2" w:rsidRPr="00F47E07">
              <w:rPr>
                <w:sz w:val="22"/>
              </w:rPr>
              <w:t>, Ban XDH</w:t>
            </w:r>
            <w:r w:rsidRPr="00F47E07">
              <w:rPr>
                <w:sz w:val="22"/>
              </w:rPr>
              <w:t>.</w:t>
            </w:r>
          </w:p>
        </w:tc>
        <w:tc>
          <w:tcPr>
            <w:tcW w:w="3686" w:type="dxa"/>
          </w:tcPr>
          <w:p w:rsidR="004B17BE" w:rsidRPr="00F47E07" w:rsidRDefault="004B17BE" w:rsidP="004B17BE">
            <w:pPr>
              <w:spacing w:after="0" w:line="240" w:lineRule="auto"/>
              <w:jc w:val="center"/>
              <w:rPr>
                <w:b/>
              </w:rPr>
            </w:pPr>
            <w:r w:rsidRPr="00F47E07">
              <w:rPr>
                <w:b/>
              </w:rPr>
              <w:t>T/M BAN THƯỜNG VỤ</w:t>
            </w:r>
          </w:p>
          <w:p w:rsidR="00EF66FF" w:rsidRPr="00F47E07" w:rsidRDefault="004B17BE" w:rsidP="004B17BE">
            <w:pPr>
              <w:spacing w:after="0" w:line="240" w:lineRule="auto"/>
              <w:jc w:val="center"/>
            </w:pPr>
            <w:r w:rsidRPr="00F47E07">
              <w:t>PHÓ CHỦ TỊCH</w:t>
            </w:r>
          </w:p>
          <w:p w:rsidR="00EF66FF" w:rsidRPr="00F47E07" w:rsidRDefault="00EF66FF" w:rsidP="004B17BE">
            <w:pPr>
              <w:spacing w:after="0" w:line="240" w:lineRule="auto"/>
              <w:jc w:val="center"/>
            </w:pPr>
          </w:p>
          <w:p w:rsidR="00EF66FF" w:rsidRPr="00427CD6" w:rsidRDefault="00427CD6" w:rsidP="004B17BE">
            <w:pPr>
              <w:spacing w:after="0" w:line="240" w:lineRule="auto"/>
              <w:jc w:val="center"/>
              <w:rPr>
                <w:i/>
              </w:rPr>
            </w:pPr>
            <w:r w:rsidRPr="00427CD6">
              <w:rPr>
                <w:i/>
              </w:rPr>
              <w:t>Đã ký</w:t>
            </w:r>
          </w:p>
          <w:p w:rsidR="00EF66FF" w:rsidRPr="00F47E07" w:rsidRDefault="00EF66FF" w:rsidP="004B17BE">
            <w:pPr>
              <w:spacing w:after="0" w:line="240" w:lineRule="auto"/>
              <w:jc w:val="center"/>
            </w:pPr>
          </w:p>
          <w:p w:rsidR="004B17BE" w:rsidRPr="00F47E07" w:rsidRDefault="004B17BE" w:rsidP="004B17BE">
            <w:pPr>
              <w:spacing w:after="0" w:line="240" w:lineRule="auto"/>
              <w:jc w:val="center"/>
            </w:pPr>
          </w:p>
          <w:p w:rsidR="004B17BE" w:rsidRPr="00F47E07" w:rsidRDefault="004B17BE" w:rsidP="004B17BE">
            <w:pPr>
              <w:spacing w:after="0" w:line="240" w:lineRule="auto"/>
              <w:jc w:val="center"/>
            </w:pPr>
            <w:r w:rsidRPr="00F47E07">
              <w:rPr>
                <w:b/>
              </w:rPr>
              <w:t>Phạm Thanh Bình</w:t>
            </w:r>
          </w:p>
        </w:tc>
      </w:tr>
    </w:tbl>
    <w:p w:rsidR="004B17BE" w:rsidRPr="00F47E07" w:rsidRDefault="004B17BE" w:rsidP="004B17BE">
      <w:pPr>
        <w:spacing w:after="0" w:line="240" w:lineRule="auto"/>
        <w:jc w:val="both"/>
      </w:pPr>
    </w:p>
    <w:p w:rsidR="00032743" w:rsidRPr="00F47E07" w:rsidRDefault="00032743" w:rsidP="004B17BE">
      <w:pPr>
        <w:spacing w:after="0" w:line="240" w:lineRule="auto"/>
      </w:pPr>
    </w:p>
    <w:p w:rsidR="004B17BE" w:rsidRPr="00F47E07" w:rsidRDefault="004B17BE">
      <w:pPr>
        <w:spacing w:after="0" w:line="240" w:lineRule="auto"/>
      </w:pPr>
    </w:p>
    <w:sectPr w:rsidR="004B17BE" w:rsidRPr="00F47E07" w:rsidSect="009E4D32">
      <w:pgSz w:w="11907" w:h="16840" w:code="9"/>
      <w:pgMar w:top="851" w:right="1418" w:bottom="1134" w:left="1701" w:header="0" w:footer="0"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B17BE"/>
    <w:rsid w:val="00032743"/>
    <w:rsid w:val="00035D8D"/>
    <w:rsid w:val="000603F8"/>
    <w:rsid w:val="00064CFB"/>
    <w:rsid w:val="000C0300"/>
    <w:rsid w:val="00103062"/>
    <w:rsid w:val="001176B2"/>
    <w:rsid w:val="00190A07"/>
    <w:rsid w:val="00204EC3"/>
    <w:rsid w:val="002234B5"/>
    <w:rsid w:val="00226E28"/>
    <w:rsid w:val="002B39F1"/>
    <w:rsid w:val="003131CC"/>
    <w:rsid w:val="00427CD6"/>
    <w:rsid w:val="0047576F"/>
    <w:rsid w:val="004B17BE"/>
    <w:rsid w:val="004C34E3"/>
    <w:rsid w:val="004C3DE2"/>
    <w:rsid w:val="005161CF"/>
    <w:rsid w:val="0068402F"/>
    <w:rsid w:val="006A4742"/>
    <w:rsid w:val="007A396B"/>
    <w:rsid w:val="007B5FC6"/>
    <w:rsid w:val="0082417C"/>
    <w:rsid w:val="00856A7C"/>
    <w:rsid w:val="008820B0"/>
    <w:rsid w:val="008B0BB5"/>
    <w:rsid w:val="008C0304"/>
    <w:rsid w:val="008C6943"/>
    <w:rsid w:val="008E6E6A"/>
    <w:rsid w:val="00912079"/>
    <w:rsid w:val="00927917"/>
    <w:rsid w:val="009E4D32"/>
    <w:rsid w:val="00A14023"/>
    <w:rsid w:val="00A52E56"/>
    <w:rsid w:val="00A6431B"/>
    <w:rsid w:val="00A67D53"/>
    <w:rsid w:val="00A8389D"/>
    <w:rsid w:val="00B254C5"/>
    <w:rsid w:val="00B515CD"/>
    <w:rsid w:val="00BC4DF1"/>
    <w:rsid w:val="00BE257A"/>
    <w:rsid w:val="00BE3F4C"/>
    <w:rsid w:val="00C02A95"/>
    <w:rsid w:val="00C520BC"/>
    <w:rsid w:val="00CF6BAA"/>
    <w:rsid w:val="00D014F8"/>
    <w:rsid w:val="00D11DAC"/>
    <w:rsid w:val="00D179F4"/>
    <w:rsid w:val="00D42399"/>
    <w:rsid w:val="00DD4726"/>
    <w:rsid w:val="00DE0B5C"/>
    <w:rsid w:val="00DF656F"/>
    <w:rsid w:val="00E37067"/>
    <w:rsid w:val="00E503F2"/>
    <w:rsid w:val="00EA4790"/>
    <w:rsid w:val="00EC3F7F"/>
    <w:rsid w:val="00EF66FF"/>
    <w:rsid w:val="00F022BC"/>
    <w:rsid w:val="00F40B40"/>
    <w:rsid w:val="00F42D90"/>
    <w:rsid w:val="00F4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5:docId w15:val="{99D4EE3B-3EE0-438B-BD91-C63B356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17BE"/>
    <w:rPr>
      <w:color w:val="0563C1" w:themeColor="hyperlink"/>
      <w:u w:val="single"/>
    </w:rPr>
  </w:style>
  <w:style w:type="paragraph" w:styleId="ListParagraph">
    <w:name w:val="List Paragraph"/>
    <w:basedOn w:val="Normal"/>
    <w:uiPriority w:val="34"/>
    <w:qFormat/>
    <w:rsid w:val="00927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834-9E34-4F09-AF5F-D07D24CC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 Yến</dc:creator>
  <cp:keywords/>
  <dc:description/>
  <cp:lastModifiedBy>Hồng Yến</cp:lastModifiedBy>
  <cp:revision>38</cp:revision>
  <dcterms:created xsi:type="dcterms:W3CDTF">2020-03-03T03:40:00Z</dcterms:created>
  <dcterms:modified xsi:type="dcterms:W3CDTF">2020-03-13T02:17:00Z</dcterms:modified>
</cp:coreProperties>
</file>