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1168" w:type="dxa"/>
        <w:tblLook w:val="01E0"/>
      </w:tblPr>
      <w:tblGrid>
        <w:gridCol w:w="5529"/>
        <w:gridCol w:w="5670"/>
      </w:tblGrid>
      <w:tr w:rsidR="00E510FF" w:rsidRPr="00E510FF" w:rsidTr="00342CE2">
        <w:trPr>
          <w:trHeight w:val="370"/>
        </w:trPr>
        <w:tc>
          <w:tcPr>
            <w:tcW w:w="5529" w:type="dxa"/>
            <w:hideMark/>
          </w:tcPr>
          <w:p w:rsidR="00342CE2" w:rsidRPr="00E510FF" w:rsidRDefault="00342CE2">
            <w:pPr>
              <w:spacing w:before="120" w:line="276" w:lineRule="auto"/>
              <w:jc w:val="center"/>
              <w:rPr>
                <w:b/>
                <w:sz w:val="30"/>
                <w:szCs w:val="30"/>
              </w:rPr>
            </w:pPr>
            <w:r w:rsidRPr="00E510FF">
              <w:rPr>
                <w:b/>
                <w:sz w:val="30"/>
                <w:szCs w:val="30"/>
              </w:rPr>
              <w:t>HỘI NÔNG DÂN VIỆT NAM</w:t>
            </w:r>
          </w:p>
        </w:tc>
        <w:tc>
          <w:tcPr>
            <w:tcW w:w="5670" w:type="dxa"/>
            <w:hideMark/>
          </w:tcPr>
          <w:p w:rsidR="00342CE2" w:rsidRPr="00E510FF" w:rsidRDefault="00342CE2">
            <w:pPr>
              <w:spacing w:before="120" w:line="276" w:lineRule="auto"/>
              <w:jc w:val="center"/>
              <w:rPr>
                <w:b/>
                <w:sz w:val="26"/>
              </w:rPr>
            </w:pPr>
            <w:r w:rsidRPr="00E510FF">
              <w:rPr>
                <w:b/>
                <w:sz w:val="26"/>
              </w:rPr>
              <w:t>CỘNG HÒA XÃ HỘI CHỦ NGHĨA VIỆT NAM</w:t>
            </w:r>
          </w:p>
        </w:tc>
      </w:tr>
      <w:tr w:rsidR="00E510FF" w:rsidRPr="00E510FF" w:rsidTr="00342CE2">
        <w:trPr>
          <w:trHeight w:val="559"/>
        </w:trPr>
        <w:tc>
          <w:tcPr>
            <w:tcW w:w="5529" w:type="dxa"/>
            <w:hideMark/>
          </w:tcPr>
          <w:p w:rsidR="00342CE2" w:rsidRPr="00E510FF" w:rsidRDefault="00342CE2">
            <w:pPr>
              <w:spacing w:line="276" w:lineRule="auto"/>
              <w:jc w:val="center"/>
              <w:rPr>
                <w:b/>
                <w:szCs w:val="30"/>
              </w:rPr>
            </w:pPr>
            <w:r w:rsidRPr="00E510FF">
              <w:rPr>
                <w:b/>
                <w:szCs w:val="30"/>
              </w:rPr>
              <w:t>BCH HỘI NÔNG DÂN TỈNH HƯNG YÊN</w:t>
            </w:r>
          </w:p>
          <w:p w:rsidR="00342CE2" w:rsidRPr="00E510FF" w:rsidRDefault="00342CE2">
            <w:pPr>
              <w:spacing w:line="276" w:lineRule="auto"/>
              <w:jc w:val="center"/>
              <w:rPr>
                <w:b/>
                <w:sz w:val="30"/>
                <w:szCs w:val="30"/>
              </w:rPr>
            </w:pPr>
            <w:r w:rsidRPr="00E510FF">
              <w:rPr>
                <w:b/>
                <w:sz w:val="30"/>
                <w:szCs w:val="30"/>
              </w:rPr>
              <w:t>*</w:t>
            </w:r>
          </w:p>
        </w:tc>
        <w:tc>
          <w:tcPr>
            <w:tcW w:w="5670" w:type="dxa"/>
            <w:hideMark/>
          </w:tcPr>
          <w:p w:rsidR="00342CE2" w:rsidRPr="00E510FF" w:rsidRDefault="00C75D74">
            <w:pPr>
              <w:spacing w:line="276" w:lineRule="auto"/>
              <w:jc w:val="center"/>
              <w:rPr>
                <w:i/>
              </w:rPr>
            </w:pPr>
            <w:r w:rsidRPr="00C75D74">
              <w:rPr>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48pt;margin-top:16.3pt;width:174pt;height:0;z-index:25166131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"/>
              </w:pict>
            </w:r>
            <w:r w:rsidR="00342CE2" w:rsidRPr="00E510FF">
              <w:rPr>
                <w:b/>
              </w:rPr>
              <w:t>Độclập - Tự do - Hạnhphúc</w:t>
            </w:r>
          </w:p>
          <w:p w:rsidR="00342CE2" w:rsidRPr="00E510FF" w:rsidRDefault="00342CE2">
            <w:pPr>
              <w:spacing w:before="120" w:line="276" w:lineRule="auto"/>
              <w:jc w:val="center"/>
              <w:rPr>
                <w:b/>
              </w:rPr>
            </w:pPr>
          </w:p>
        </w:tc>
      </w:tr>
      <w:tr w:rsidR="00E510FF" w:rsidRPr="00E510FF" w:rsidTr="00342CE2">
        <w:trPr>
          <w:trHeight w:val="299"/>
        </w:trPr>
        <w:tc>
          <w:tcPr>
            <w:tcW w:w="5529" w:type="dxa"/>
            <w:hideMark/>
          </w:tcPr>
          <w:p w:rsidR="00342CE2" w:rsidRPr="00E510FF" w:rsidRDefault="00342CE2">
            <w:pPr>
              <w:spacing w:line="276" w:lineRule="auto"/>
              <w:jc w:val="center"/>
              <w:rPr>
                <w:i/>
                <w:sz w:val="22"/>
                <w:szCs w:val="24"/>
              </w:rPr>
            </w:pPr>
            <w:r w:rsidRPr="00E510FF">
              <w:t>Số</w:t>
            </w:r>
            <w:r w:rsidR="002737DC">
              <w:t xml:space="preserve"> 18</w:t>
            </w:r>
            <w:r w:rsidR="00D80A51" w:rsidRPr="00E510FF">
              <w:t>-</w:t>
            </w:r>
            <w:r w:rsidRPr="00E510FF">
              <w:t>KH/HNDT</w:t>
            </w:r>
          </w:p>
        </w:tc>
        <w:tc>
          <w:tcPr>
            <w:tcW w:w="5670" w:type="dxa"/>
          </w:tcPr>
          <w:p w:rsidR="00342CE2" w:rsidRPr="00E510FF" w:rsidRDefault="006F385C" w:rsidP="00787BAC">
            <w:pPr>
              <w:spacing w:line="276" w:lineRule="auto"/>
              <w:jc w:val="center"/>
              <w:rPr>
                <w:i/>
                <w:lang w:val="vi-VN"/>
              </w:rPr>
            </w:pPr>
            <w:r w:rsidRPr="00E510FF">
              <w:rPr>
                <w:i/>
              </w:rPr>
              <w:t>HưngYên, ngày</w:t>
            </w:r>
            <w:r w:rsidR="002737DC">
              <w:rPr>
                <w:i/>
              </w:rPr>
              <w:t xml:space="preserve">18 </w:t>
            </w:r>
            <w:r w:rsidRPr="00E510FF">
              <w:rPr>
                <w:i/>
              </w:rPr>
              <w:t>tháng</w:t>
            </w:r>
            <w:r w:rsidR="002737DC">
              <w:rPr>
                <w:i/>
              </w:rPr>
              <w:t xml:space="preserve"> </w:t>
            </w:r>
            <w:r w:rsidRPr="00E510FF">
              <w:rPr>
                <w:i/>
                <w:lang w:val="vi-VN"/>
              </w:rPr>
              <w:t>3</w:t>
            </w:r>
            <w:r w:rsidR="002737DC">
              <w:rPr>
                <w:i/>
              </w:rPr>
              <w:t xml:space="preserve"> </w:t>
            </w:r>
            <w:r w:rsidR="00D80A51" w:rsidRPr="00E510FF">
              <w:rPr>
                <w:i/>
              </w:rPr>
              <w:t>năm 20</w:t>
            </w:r>
            <w:r w:rsidR="00F92FBE" w:rsidRPr="00E510FF">
              <w:rPr>
                <w:i/>
                <w:lang w:val="vi-VN"/>
              </w:rPr>
              <w:t>2</w:t>
            </w:r>
            <w:r w:rsidR="00787BAC" w:rsidRPr="00E510FF">
              <w:rPr>
                <w:i/>
                <w:lang w:val="vi-VN"/>
              </w:rPr>
              <w:t>1</w:t>
            </w:r>
          </w:p>
        </w:tc>
      </w:tr>
    </w:tbl>
    <w:p w:rsidR="008A3D83" w:rsidRDefault="008A3D83" w:rsidP="008A3D83">
      <w:pPr>
        <w:spacing w:line="360" w:lineRule="exact"/>
        <w:jc w:val="center"/>
        <w:rPr>
          <w:b/>
          <w:sz w:val="32"/>
        </w:rPr>
      </w:pPr>
    </w:p>
    <w:p w:rsidR="008A3D83" w:rsidRDefault="008A3D83" w:rsidP="008A3D83">
      <w:pPr>
        <w:spacing w:line="380" w:lineRule="exact"/>
        <w:jc w:val="center"/>
        <w:rPr>
          <w:b/>
          <w:sz w:val="32"/>
        </w:rPr>
      </w:pPr>
    </w:p>
    <w:p w:rsidR="0028272B" w:rsidRPr="00E510FF" w:rsidRDefault="0028272B" w:rsidP="008A3D83">
      <w:pPr>
        <w:spacing w:line="380" w:lineRule="exact"/>
        <w:jc w:val="center"/>
        <w:rPr>
          <w:b/>
          <w:sz w:val="32"/>
        </w:rPr>
      </w:pPr>
      <w:r w:rsidRPr="00E510FF">
        <w:rPr>
          <w:b/>
          <w:sz w:val="32"/>
        </w:rPr>
        <w:t>KẾ HOẠCH</w:t>
      </w:r>
    </w:p>
    <w:p w:rsidR="00101154" w:rsidRPr="00E510FF" w:rsidRDefault="00787BAC" w:rsidP="008A3D83">
      <w:pPr>
        <w:spacing w:line="380" w:lineRule="exact"/>
        <w:jc w:val="center"/>
        <w:rPr>
          <w:b/>
          <w:lang w:val="vi-VN"/>
        </w:rPr>
      </w:pPr>
      <w:r w:rsidRPr="00E510FF">
        <w:rPr>
          <w:b/>
          <w:lang w:val="vi-VN"/>
        </w:rPr>
        <w:t xml:space="preserve">Thực hiện Nghị quyết Đại hội đại biểu Đảng bộ tỉnh Hưng Yên </w:t>
      </w:r>
    </w:p>
    <w:p w:rsidR="00034C8C" w:rsidRPr="00E510FF" w:rsidRDefault="00787BAC" w:rsidP="008A3D83">
      <w:pPr>
        <w:spacing w:line="380" w:lineRule="exact"/>
        <w:jc w:val="center"/>
        <w:rPr>
          <w:b/>
        </w:rPr>
      </w:pPr>
      <w:r w:rsidRPr="00E510FF">
        <w:rPr>
          <w:b/>
          <w:lang w:val="vi-VN"/>
        </w:rPr>
        <w:t xml:space="preserve">lần thứ </w:t>
      </w:r>
      <w:r w:rsidR="00101154" w:rsidRPr="00E510FF">
        <w:rPr>
          <w:b/>
          <w:lang w:val="vi-VN"/>
        </w:rPr>
        <w:t>X</w:t>
      </w:r>
      <w:r w:rsidRPr="00E510FF">
        <w:rPr>
          <w:b/>
          <w:lang w:val="vi-VN"/>
        </w:rPr>
        <w:t>IX</w:t>
      </w:r>
      <w:r w:rsidR="00EC5090" w:rsidRPr="00E510FF">
        <w:rPr>
          <w:b/>
          <w:lang w:val="vi-VN"/>
        </w:rPr>
        <w:t>, nhiệm kỳ 2020</w:t>
      </w:r>
      <w:r w:rsidR="00BC2746" w:rsidRPr="00E510FF">
        <w:rPr>
          <w:b/>
          <w:lang w:val="vi-VN"/>
        </w:rPr>
        <w:t>–</w:t>
      </w:r>
      <w:r w:rsidR="00EC5090" w:rsidRPr="00E510FF">
        <w:rPr>
          <w:b/>
          <w:lang w:val="vi-VN"/>
        </w:rPr>
        <w:t>2025</w:t>
      </w:r>
    </w:p>
    <w:p w:rsidR="00BC2746" w:rsidRPr="00E510FF" w:rsidRDefault="00BC2746" w:rsidP="008A3D83">
      <w:pPr>
        <w:spacing w:before="120" w:after="120" w:line="380" w:lineRule="exact"/>
        <w:jc w:val="center"/>
        <w:rPr>
          <w:b/>
        </w:rPr>
      </w:pPr>
    </w:p>
    <w:p w:rsidR="005A15CE" w:rsidRPr="00416D92" w:rsidRDefault="00306464" w:rsidP="00A35051">
      <w:pPr>
        <w:spacing w:line="376" w:lineRule="exact"/>
        <w:ind w:firstLine="567"/>
        <w:jc w:val="both"/>
      </w:pPr>
      <w:r>
        <w:t>ThựchiệnChươngtrìnhhànhđộngsố 01 – Ctr/TU, ngày 07/01/2021 của Ban ChấphànhĐảngbộtỉnhvềviệcthựchiệnNghịquyếtĐạ</w:t>
      </w:r>
      <w:r w:rsidR="00416D92">
        <w:t>ihộiđạibiểuĐảngbộtỉnhHưng</w:t>
      </w:r>
      <w:r>
        <w:t>Yênlần</w:t>
      </w:r>
      <w:r w:rsidR="00416D92">
        <w:t xml:space="preserve">thứ XIX, nhiệmkỳ 2020 – 2025; </w:t>
      </w:r>
      <w:r w:rsidR="00E33FD9" w:rsidRPr="00E510FF">
        <w:rPr>
          <w:lang w:val="vi-VN"/>
        </w:rPr>
        <w:t xml:space="preserve">Kế hoạch số 85/KH-MTTQ-BTT ngày 26/02/2021 của </w:t>
      </w:r>
      <w:r w:rsidR="00416D92">
        <w:t>Ban Thườngtrực</w:t>
      </w:r>
      <w:r w:rsidR="00E33FD9" w:rsidRPr="00E510FF">
        <w:rPr>
          <w:lang w:val="vi-VN"/>
        </w:rPr>
        <w:t xml:space="preserve">Ủy ban Mặt trận Tổ quốc tỉnh về thực hiệnNghị quyết Đại hội đại biểu Đảng bộ tỉnh Hưng Yên lần thứ </w:t>
      </w:r>
      <w:r w:rsidR="00101154" w:rsidRPr="00E510FF">
        <w:rPr>
          <w:lang w:val="vi-VN"/>
        </w:rPr>
        <w:t>X</w:t>
      </w:r>
      <w:r w:rsidR="00E33FD9" w:rsidRPr="00E510FF">
        <w:rPr>
          <w:lang w:val="vi-VN"/>
        </w:rPr>
        <w:t>IX, nhiệm kỳ 2020-2025</w:t>
      </w:r>
      <w:r w:rsidR="00416D92">
        <w:t>.</w:t>
      </w:r>
    </w:p>
    <w:p w:rsidR="0028272B" w:rsidRPr="00E510FF" w:rsidRDefault="0028272B" w:rsidP="00A35051">
      <w:pPr>
        <w:spacing w:line="376" w:lineRule="exact"/>
        <w:ind w:firstLine="567"/>
        <w:jc w:val="both"/>
        <w:rPr>
          <w:lang w:val="vi-VN"/>
        </w:rPr>
      </w:pPr>
      <w:r w:rsidRPr="00E510FF">
        <w:t>Ban ThườngvụHộiNôngdântỉnhHưngYênxâydựngKếhoạchtổchức</w:t>
      </w:r>
      <w:r w:rsidR="00513EA2" w:rsidRPr="00E510FF">
        <w:rPr>
          <w:lang w:val="vi-VN"/>
        </w:rPr>
        <w:t xml:space="preserve">thực hiện </w:t>
      </w:r>
      <w:r w:rsidRPr="00E510FF">
        <w:t>nhưsau:</w:t>
      </w:r>
    </w:p>
    <w:p w:rsidR="0028272B" w:rsidRPr="00E510FF" w:rsidRDefault="0028272B" w:rsidP="00A35051">
      <w:pPr>
        <w:spacing w:line="376" w:lineRule="exact"/>
        <w:ind w:firstLine="567"/>
        <w:jc w:val="both"/>
        <w:rPr>
          <w:b/>
        </w:rPr>
      </w:pPr>
      <w:r w:rsidRPr="00E510FF">
        <w:rPr>
          <w:b/>
        </w:rPr>
        <w:t>I- MỤC ĐÍCH, YÊU CẦU</w:t>
      </w:r>
    </w:p>
    <w:p w:rsidR="0028272B" w:rsidRPr="00E510FF" w:rsidRDefault="00FE087E" w:rsidP="00A35051">
      <w:pPr>
        <w:spacing w:line="376" w:lineRule="exact"/>
        <w:ind w:firstLine="567"/>
        <w:jc w:val="both"/>
        <w:rPr>
          <w:lang w:val="vi-VN"/>
        </w:rPr>
      </w:pPr>
      <w:r w:rsidRPr="00E510FF">
        <w:rPr>
          <w:lang w:val="vi-VN"/>
        </w:rPr>
        <w:t xml:space="preserve">- </w:t>
      </w:r>
      <w:r w:rsidR="00C37165" w:rsidRPr="00E510FF">
        <w:rPr>
          <w:lang w:val="vi-VN"/>
        </w:rPr>
        <w:t xml:space="preserve">Nhằm </w:t>
      </w:r>
      <w:r w:rsidR="00117B49" w:rsidRPr="00E510FF">
        <w:rPr>
          <w:lang w:val="vi-VN"/>
        </w:rPr>
        <w:t>tuyên truyền, vận động cán bộ, hội viên, nông dân hiểu rõ, thực hiện tốt các mục tiêu, nhiệm vụ và giải pháp nêu trong Nghị quyết Đại hội đại biểu Đảng bộ tỉnh lần thứ XIX, nhiệm kỳ 2020-2025</w:t>
      </w:r>
      <w:r w:rsidR="00DB34D0" w:rsidRPr="00E510FF">
        <w:rPr>
          <w:lang w:val="vi-VN"/>
        </w:rPr>
        <w:t xml:space="preserve">. Qua đó, tạo khí thế thi đua lao động sản xuất, tiếp tục phát huy sáng kiến, cách làm hay, nêu cao tinh thần đoàn kết, chủ động sáng tạo trong thực hiện các cuộc vận động, phong trào thi đua yêu nước, quyết tâm phấn đấu thực hiện thắng lợi Nghị quyết Đại hội đại biểu </w:t>
      </w:r>
      <w:r w:rsidR="007C25DF" w:rsidRPr="00E510FF">
        <w:rPr>
          <w:lang w:val="vi-VN"/>
        </w:rPr>
        <w:t>Đảng bộ tỉnh lần thứ XIX, nhiệm kỳ 2020-2025.</w:t>
      </w:r>
    </w:p>
    <w:p w:rsidR="0028272B" w:rsidRPr="00E510FF" w:rsidRDefault="00FE087E" w:rsidP="00A35051">
      <w:pPr>
        <w:spacing w:line="376" w:lineRule="exact"/>
        <w:ind w:firstLine="567"/>
        <w:jc w:val="both"/>
        <w:rPr>
          <w:lang w:val="vi-VN"/>
        </w:rPr>
      </w:pPr>
      <w:r w:rsidRPr="00E510FF">
        <w:rPr>
          <w:lang w:val="vi-VN"/>
        </w:rPr>
        <w:t xml:space="preserve">- </w:t>
      </w:r>
      <w:r w:rsidR="007C25DF" w:rsidRPr="00E510FF">
        <w:rPr>
          <w:lang w:val="vi-VN"/>
        </w:rPr>
        <w:t>Các cấp Hội trong tỉnh bám sát</w:t>
      </w:r>
      <w:r w:rsidR="00DA681D" w:rsidRPr="00E510FF">
        <w:rPr>
          <w:lang w:val="vi-VN"/>
        </w:rPr>
        <w:t xml:space="preserve"> Nghị quyết </w:t>
      </w:r>
      <w:r w:rsidR="002B1B16" w:rsidRPr="00E510FF">
        <w:rPr>
          <w:lang w:val="vi-VN"/>
        </w:rPr>
        <w:t>Đại hội đại biểu Đảng bộ tỉnh lần thứ XIXđể xây dựng kế hoạch triển khai thực hiện; xác định nội dung, biện pháp tổ chức thực hiện cụ thể, có hiệu quả, hằng năm có đánh giá kết quả thực hiện, chỉ rõ ưu điểm, hạn chế để khắc phục.</w:t>
      </w:r>
    </w:p>
    <w:p w:rsidR="0028272B" w:rsidRPr="00E510FF" w:rsidRDefault="0028272B" w:rsidP="00A35051">
      <w:pPr>
        <w:spacing w:line="376" w:lineRule="exact"/>
        <w:ind w:firstLine="567"/>
        <w:jc w:val="both"/>
        <w:rPr>
          <w:b/>
        </w:rPr>
      </w:pPr>
      <w:r w:rsidRPr="00E510FF">
        <w:rPr>
          <w:b/>
        </w:rPr>
        <w:t xml:space="preserve">II- </w:t>
      </w:r>
      <w:r w:rsidR="00916682" w:rsidRPr="00E510FF">
        <w:rPr>
          <w:b/>
          <w:lang w:val="vi-VN"/>
        </w:rPr>
        <w:t>NHIỆM VỤ</w:t>
      </w:r>
      <w:r w:rsidR="0010286D" w:rsidRPr="00E510FF">
        <w:rPr>
          <w:b/>
          <w:lang w:val="vi-VN"/>
        </w:rPr>
        <w:t xml:space="preserve"> VÀ GIẢI PHÁP</w:t>
      </w:r>
    </w:p>
    <w:p w:rsidR="00281D27" w:rsidRPr="00E510FF" w:rsidRDefault="007830AC" w:rsidP="00A35051">
      <w:pPr>
        <w:spacing w:line="376" w:lineRule="exact"/>
        <w:ind w:firstLine="567"/>
        <w:jc w:val="both"/>
        <w:rPr>
          <w:b/>
          <w:lang w:val="vi-VN"/>
        </w:rPr>
      </w:pPr>
      <w:r w:rsidRPr="00E510FF">
        <w:rPr>
          <w:b/>
          <w:lang w:val="vi-VN"/>
        </w:rPr>
        <w:t xml:space="preserve">1. </w:t>
      </w:r>
      <w:r w:rsidR="00C3055F" w:rsidRPr="00E510FF">
        <w:rPr>
          <w:b/>
          <w:lang w:val="vi-VN"/>
        </w:rPr>
        <w:t>Nâng cao chất lượng, hiệu quả công tác tuyên truyền, vận động, tập hợp cán bộ, hội viên, nông dân củng cố, phát huy sức mạnh khối đại đoàn kết toàn dân tộc, thực hiện tốt các chủ trương, đường lối của Đảng, chính sách pháp luật của Nhà nước.</w:t>
      </w:r>
    </w:p>
    <w:p w:rsidR="00C3055F" w:rsidRPr="00E510FF" w:rsidRDefault="001765FF" w:rsidP="00A35051">
      <w:pPr>
        <w:spacing w:line="376" w:lineRule="exact"/>
        <w:ind w:firstLine="567"/>
        <w:jc w:val="both"/>
        <w:rPr>
          <w:spacing w:val="-4"/>
          <w:lang w:val="vi-VN"/>
        </w:rPr>
      </w:pPr>
      <w:r w:rsidRPr="00E510FF">
        <w:rPr>
          <w:spacing w:val="-4"/>
          <w:lang w:val="vi-VN"/>
        </w:rPr>
        <w:t xml:space="preserve">- Tiếp tục triển khai thực hiện Chỉ thị số 05-CT/TW ngày 15/5/2016 của Bộ Chính trị, </w:t>
      </w:r>
      <w:r w:rsidR="004E4294" w:rsidRPr="00E510FF">
        <w:rPr>
          <w:spacing w:val="-4"/>
          <w:lang w:val="vi-VN"/>
        </w:rPr>
        <w:t xml:space="preserve">Nghị quyết Trung ương 4 (khóa XII), gắn với thực hiện các chỉ thị, nghị </w:t>
      </w:r>
      <w:r w:rsidR="004E4294" w:rsidRPr="00E510FF">
        <w:rPr>
          <w:spacing w:val="-4"/>
          <w:lang w:val="vi-VN"/>
        </w:rPr>
        <w:lastRenderedPageBreak/>
        <w:t>quyết, chương trình, Đề án của Tỉnh ủy, Ban Thường vụ Tỉnh ủy. Quán triệt tuyên truyền Nghị quyết Đại hội lần thứ XIII của Đảng, Nghị quyết Đại hội Đảng bộ tỉnh lần thứ XIX; các chủ trương, đường lối của Đảng, chính sách pháp luật của Nhà nước và của tỉnh; các sự kiện, các ngày lễ lớn của đất nước, của tỉnh.</w:t>
      </w:r>
    </w:p>
    <w:p w:rsidR="00C3055F" w:rsidRPr="00E510FF" w:rsidRDefault="004E4294" w:rsidP="00A35051">
      <w:pPr>
        <w:spacing w:line="376" w:lineRule="exact"/>
        <w:ind w:firstLine="567"/>
        <w:jc w:val="both"/>
      </w:pPr>
      <w:r w:rsidRPr="00E510FF">
        <w:rPr>
          <w:lang w:val="vi-VN"/>
        </w:rPr>
        <w:t xml:space="preserve">- Hội Nông dân các huyện, thành phố, thị xã và cơ sở phối hợp với các ban, ngành, đoàn thể </w:t>
      </w:r>
      <w:r w:rsidR="00720F84" w:rsidRPr="00E510FF">
        <w:rPr>
          <w:lang w:val="vi-VN"/>
        </w:rPr>
        <w:t>tuyên truyền các chủ trương, đường lối của Đảng, chính sách, pháp luật của Nhà nước, chính sách quy định của</w:t>
      </w:r>
      <w:r w:rsidR="00F60927" w:rsidRPr="00E510FF">
        <w:rPr>
          <w:lang w:val="vi-VN"/>
        </w:rPr>
        <w:t xml:space="preserve"> tỉnh.</w:t>
      </w:r>
    </w:p>
    <w:p w:rsidR="00720F84" w:rsidRPr="00E510FF" w:rsidRDefault="00720F84" w:rsidP="00A35051">
      <w:pPr>
        <w:spacing w:line="376" w:lineRule="exact"/>
        <w:ind w:firstLine="567"/>
        <w:jc w:val="both"/>
      </w:pPr>
      <w:r w:rsidRPr="00E510FF">
        <w:rPr>
          <w:lang w:val="vi-VN"/>
        </w:rPr>
        <w:t>- Đa dạng, linh hoạt các phương thức vận động, tập hợp, đoàn kết hội viên, nông dân. Phát huy giá trị văn hóa, đạo đức tốt đẹp của người nông dân, tham gia các hoạt động từ th</w:t>
      </w:r>
      <w:r w:rsidR="00F60927" w:rsidRPr="00E510FF">
        <w:rPr>
          <w:lang w:val="vi-VN"/>
        </w:rPr>
        <w:t>iện xã hội, bảo vệ môi trường.</w:t>
      </w:r>
    </w:p>
    <w:p w:rsidR="00720F84" w:rsidRPr="00E510FF" w:rsidRDefault="00720F84" w:rsidP="00A35051">
      <w:pPr>
        <w:spacing w:line="376" w:lineRule="exact"/>
        <w:ind w:firstLine="567"/>
        <w:jc w:val="both"/>
        <w:rPr>
          <w:b/>
          <w:lang w:val="vi-VN"/>
        </w:rPr>
      </w:pPr>
      <w:r w:rsidRPr="00E510FF">
        <w:rPr>
          <w:b/>
          <w:lang w:val="vi-VN"/>
        </w:rPr>
        <w:t>2. Vận động cán bộ, hội viên, nông dân thi đua lao động, sáng tạo, thực hiện tốt các cuộc vận động, phong trào thi đua yêu nước, góp phần thực hiện thắng lợi các mục tiêu, nhiệm vụ phát triển kinh tế - xã hội, quốc phòng an ninh của tỉnh và của đất nước.</w:t>
      </w:r>
    </w:p>
    <w:p w:rsidR="00720F84" w:rsidRPr="00E510FF" w:rsidRDefault="00720F84" w:rsidP="00A35051">
      <w:pPr>
        <w:spacing w:line="376" w:lineRule="exact"/>
        <w:ind w:firstLine="567"/>
        <w:jc w:val="both"/>
        <w:rPr>
          <w:lang w:val="vi-VN"/>
        </w:rPr>
      </w:pPr>
      <w:r w:rsidRPr="00E510FF">
        <w:rPr>
          <w:lang w:val="vi-VN"/>
        </w:rPr>
        <w:t>- Hội Nông dân các cấp phối hợp chặt chẽ với các cơ quan ban ngành, đoàn thể</w:t>
      </w:r>
      <w:r w:rsidR="00E41321" w:rsidRPr="00E510FF">
        <w:rPr>
          <w:lang w:val="vi-VN"/>
        </w:rPr>
        <w:t xml:space="preserve"> tuyên truyền, vận động hội viên, nông dân tham gia c</w:t>
      </w:r>
      <w:r w:rsidR="0053048C" w:rsidRPr="00E510FF">
        <w:rPr>
          <w:lang w:val="vi-VN"/>
        </w:rPr>
        <w:t>á</w:t>
      </w:r>
      <w:r w:rsidR="00E41321" w:rsidRPr="00E510FF">
        <w:rPr>
          <w:lang w:val="vi-VN"/>
        </w:rPr>
        <w:t>c tổ hợp tác, hợp tác xã, sản xuất hàng hóa theo chuỗi giá trị, theo tiêu chuẩn VietGap; chuyển đổi diện tích đất trồng lúa kém hiệu quả s</w:t>
      </w:r>
      <w:r w:rsidR="00700823" w:rsidRPr="00E510FF">
        <w:rPr>
          <w:lang w:val="vi-VN"/>
        </w:rPr>
        <w:t>a</w:t>
      </w:r>
      <w:r w:rsidR="00E41321" w:rsidRPr="00E510FF">
        <w:rPr>
          <w:lang w:val="vi-VN"/>
        </w:rPr>
        <w:t>ng trồng cây hàng năm kết hợp nuôi trồng thủy sản.</w:t>
      </w:r>
    </w:p>
    <w:p w:rsidR="00E41321" w:rsidRPr="00E510FF" w:rsidRDefault="00E41321" w:rsidP="00A35051">
      <w:pPr>
        <w:spacing w:line="376" w:lineRule="exact"/>
        <w:ind w:firstLine="567"/>
        <w:jc w:val="both"/>
        <w:rPr>
          <w:lang w:val="vi-VN"/>
        </w:rPr>
      </w:pPr>
      <w:r w:rsidRPr="00E510FF">
        <w:rPr>
          <w:lang w:val="vi-VN"/>
        </w:rPr>
        <w:t>- Nâng cao chất lượng, hiệu quả cuộc vận động “</w:t>
      </w:r>
      <w:r w:rsidRPr="00E510FF">
        <w:rPr>
          <w:i/>
          <w:lang w:val="vi-VN"/>
        </w:rPr>
        <w:t>Toàn dân đoàn kết xây dựng nông thôn mới, đô thị văn minh</w:t>
      </w:r>
      <w:r w:rsidRPr="00E510FF">
        <w:rPr>
          <w:lang w:val="vi-VN"/>
        </w:rPr>
        <w:t>”. Tuyên truyền, vận động hội viên, nông dân hiến đất, h</w:t>
      </w:r>
      <w:r w:rsidR="00BA5CB2" w:rsidRPr="00E510FF">
        <w:rPr>
          <w:lang w:val="vi-VN"/>
        </w:rPr>
        <w:t>iến công, ủng hộ tiền, hiện vật...</w:t>
      </w:r>
      <w:r w:rsidRPr="00E510FF">
        <w:rPr>
          <w:lang w:val="vi-VN"/>
        </w:rPr>
        <w:t>xây dựng cơ sở vật chất, công trình phúc lợi công cộng, làm đường giao thông; tích cực tham gia xây dựng nông thôn mới, nông thôn mới kiểu mẫu.</w:t>
      </w:r>
    </w:p>
    <w:p w:rsidR="00D439BD" w:rsidRPr="00E510FF" w:rsidRDefault="00D439BD" w:rsidP="00A35051">
      <w:pPr>
        <w:spacing w:line="376" w:lineRule="exact"/>
        <w:ind w:firstLine="567"/>
        <w:jc w:val="both"/>
        <w:rPr>
          <w:lang w:val="vi-VN"/>
        </w:rPr>
      </w:pPr>
      <w:r w:rsidRPr="00E510FF">
        <w:rPr>
          <w:lang w:val="vi-VN" w:eastAsia="vi-VN"/>
        </w:rPr>
        <w:t xml:space="preserve">- </w:t>
      </w:r>
      <w:r w:rsidRPr="00E510FF">
        <w:rPr>
          <w:lang w:val="vi-VN"/>
        </w:rPr>
        <w:t xml:space="preserve">Hội Nông dân các cấp </w:t>
      </w:r>
      <w:r w:rsidRPr="00E510FF">
        <w:rPr>
          <w:lang w:val="sv-SE" w:eastAsia="vi-VN"/>
        </w:rPr>
        <w:t xml:space="preserve">tiếp tục tuyên truyền vận động </w:t>
      </w:r>
      <w:r w:rsidR="005C6F28" w:rsidRPr="00E510FF">
        <w:rPr>
          <w:lang w:val="vi-VN" w:eastAsia="vi-VN"/>
        </w:rPr>
        <w:t xml:space="preserve">cán bộ, hội viên </w:t>
      </w:r>
      <w:r w:rsidRPr="00E510FF">
        <w:rPr>
          <w:lang w:val="sv-SE" w:eastAsia="vi-VN"/>
        </w:rPr>
        <w:t>nông dân tích cực t</w:t>
      </w:r>
      <w:r w:rsidR="00BA5CB2" w:rsidRPr="00E510FF">
        <w:rPr>
          <w:lang w:val="sv-SE" w:eastAsia="vi-VN"/>
        </w:rPr>
        <w:t>ham gia thực hiện cuộc vận động</w:t>
      </w:r>
      <w:r w:rsidRPr="00E510FF">
        <w:rPr>
          <w:i/>
          <w:lang w:val="sv-SE" w:eastAsia="vi-VN"/>
        </w:rPr>
        <w:t>“Toàn dân đoàn kết xây dựng đời sống văn hoá ở khu dân cư”,</w:t>
      </w:r>
      <w:r w:rsidRPr="00E510FF">
        <w:rPr>
          <w:lang w:val="sv-SE" w:eastAsia="vi-VN"/>
        </w:rPr>
        <w:t xml:space="preserve"> tham gia xây dựng gia đình nông dân văn hoá, làng văn hoá. Phối hợp tuyên truyền vận động hội viên nông dân thực hành tiết kiệm trong việc cưới, việc tang và lễ hội</w:t>
      </w:r>
      <w:r w:rsidRPr="00E510FF">
        <w:rPr>
          <w:lang w:val="vi-VN"/>
        </w:rPr>
        <w:t xml:space="preserve"> nâng cao chất lượng bình xét, công nhận các danh hiệu: “</w:t>
      </w:r>
      <w:r w:rsidRPr="00E510FF">
        <w:rPr>
          <w:i/>
          <w:lang w:val="vi-VN"/>
        </w:rPr>
        <w:t>Khu dân cư văn hóa, gia đình văn hóa</w:t>
      </w:r>
      <w:r w:rsidRPr="00E510FF">
        <w:rPr>
          <w:lang w:val="vi-VN"/>
        </w:rPr>
        <w:t>”...</w:t>
      </w:r>
    </w:p>
    <w:p w:rsidR="002F41E1" w:rsidRPr="00E510FF" w:rsidRDefault="00B619D0" w:rsidP="00A35051">
      <w:pPr>
        <w:spacing w:line="376" w:lineRule="exact"/>
        <w:ind w:firstLine="567"/>
        <w:jc w:val="both"/>
        <w:rPr>
          <w:lang w:val="vi-VN"/>
        </w:rPr>
      </w:pPr>
      <w:r w:rsidRPr="00E510FF">
        <w:rPr>
          <w:lang w:val="vi-VN"/>
        </w:rPr>
        <w:t xml:space="preserve">- </w:t>
      </w:r>
      <w:r w:rsidR="00976C5A" w:rsidRPr="00E510FF">
        <w:rPr>
          <w:lang w:val="sv-SE" w:eastAsia="vi-VN"/>
        </w:rPr>
        <w:t>Các cấp Hội phối hợp với các ban, ngành đoàn thể tổ chức vận động cán bộ</w:t>
      </w:r>
      <w:r w:rsidR="00976C5A" w:rsidRPr="00E510FF">
        <w:rPr>
          <w:lang w:val="vi-VN" w:eastAsia="vi-VN"/>
        </w:rPr>
        <w:t>,</w:t>
      </w:r>
      <w:r w:rsidR="00976C5A" w:rsidRPr="00E510FF">
        <w:rPr>
          <w:lang w:val="sv-SE" w:eastAsia="vi-VN"/>
        </w:rPr>
        <w:t xml:space="preserve"> hội viên nông dân ủng hộ, giúp đỡ </w:t>
      </w:r>
      <w:r w:rsidR="0003481E" w:rsidRPr="00E510FF">
        <w:rPr>
          <w:lang w:val="vi-VN" w:eastAsia="vi-VN"/>
        </w:rPr>
        <w:t>hội viên</w:t>
      </w:r>
      <w:r w:rsidR="00976C5A" w:rsidRPr="00E510FF">
        <w:rPr>
          <w:lang w:val="sv-SE" w:eastAsia="vi-VN"/>
        </w:rPr>
        <w:t xml:space="preserve"> nghèo bằng nhiều hình thức. Tích cực vận động</w:t>
      </w:r>
      <w:r w:rsidR="00976C5A" w:rsidRPr="00E510FF">
        <w:rPr>
          <w:lang w:val="vi-VN" w:eastAsia="vi-VN"/>
        </w:rPr>
        <w:t xml:space="preserve"> người nông dân tham gia mua bảo hiểm y tế</w:t>
      </w:r>
      <w:r w:rsidR="00976C5A" w:rsidRPr="00E510FF">
        <w:rPr>
          <w:lang w:val="sv-SE" w:eastAsia="vi-VN"/>
        </w:rPr>
        <w:t xml:space="preserve"> theo hộ gia đình</w:t>
      </w:r>
      <w:r w:rsidR="00976C5A" w:rsidRPr="00E510FF">
        <w:rPr>
          <w:lang w:val="vi-VN" w:eastAsia="vi-VN"/>
        </w:rPr>
        <w:t xml:space="preserve"> và bảo hiểm xã hội tự nguyện</w:t>
      </w:r>
      <w:r w:rsidR="00976C5A" w:rsidRPr="00E510FF">
        <w:rPr>
          <w:lang w:val="sv-SE" w:eastAsia="vi-VN"/>
        </w:rPr>
        <w:t>.</w:t>
      </w:r>
      <w:r w:rsidR="00976C5A" w:rsidRPr="00E510FF">
        <w:rPr>
          <w:lang w:val="vi-VN"/>
        </w:rPr>
        <w:t xml:space="preserve"> Thực hiện tốt vai trò phối hợp và thống nhất hành động với các doanh nghiệp, nhà hảo tâm chung tay hỗ trợ hội viên nghèo, vận động tuyên truyền các tập thể, cá nhân tích cực tham gia ủng hỗ quỹ “</w:t>
      </w:r>
      <w:r w:rsidR="00976C5A" w:rsidRPr="00E510FF">
        <w:rPr>
          <w:i/>
          <w:lang w:val="vi-VN"/>
        </w:rPr>
        <w:t>Vì người nghèo</w:t>
      </w:r>
      <w:r w:rsidR="00976C5A" w:rsidRPr="00E510FF">
        <w:rPr>
          <w:lang w:val="vi-VN"/>
        </w:rPr>
        <w:t xml:space="preserve">”; hỗ trợ hội viên nghèo xây dựng, sửa chữa nhà ở, phát triển sản xuất, </w:t>
      </w:r>
      <w:r w:rsidR="008A64EE" w:rsidRPr="00E510FF">
        <w:rPr>
          <w:lang w:val="vi-VN"/>
        </w:rPr>
        <w:t xml:space="preserve">con em hội viên là </w:t>
      </w:r>
      <w:r w:rsidR="00BA5CB2" w:rsidRPr="00E510FF">
        <w:rPr>
          <w:lang w:val="vi-VN"/>
        </w:rPr>
        <w:t>học sinh nghèo vượt khó...</w:t>
      </w:r>
      <w:r w:rsidR="00976C5A" w:rsidRPr="00E510FF">
        <w:rPr>
          <w:lang w:val="vi-VN"/>
        </w:rPr>
        <w:t>thực hiện hiệu quả công tác cứu trợ, nhân đạo từ thiện, vận động giúp đỡ hội viên nông dân có hoàn cảnh khó khăn.</w:t>
      </w:r>
    </w:p>
    <w:p w:rsidR="00B619D0" w:rsidRPr="00E510FF" w:rsidRDefault="00B619D0" w:rsidP="00A35051">
      <w:pPr>
        <w:spacing w:line="376" w:lineRule="exact"/>
        <w:ind w:firstLine="720"/>
        <w:jc w:val="both"/>
        <w:rPr>
          <w:lang w:val="sv-SE" w:eastAsia="vi-VN"/>
        </w:rPr>
      </w:pPr>
      <w:r w:rsidRPr="00E510FF">
        <w:rPr>
          <w:lang w:val="vi-VN"/>
        </w:rPr>
        <w:lastRenderedPageBreak/>
        <w:t>- Thực hiện cuộc vận động: “</w:t>
      </w:r>
      <w:r w:rsidRPr="00E510FF">
        <w:rPr>
          <w:i/>
          <w:lang w:val="vi-VN"/>
        </w:rPr>
        <w:t>Người Việt Nam dùng hàng Việt Nam</w:t>
      </w:r>
      <w:r w:rsidRPr="00E510FF">
        <w:rPr>
          <w:lang w:val="vi-VN"/>
        </w:rPr>
        <w:t>”</w:t>
      </w:r>
      <w:r w:rsidR="0040746B" w:rsidRPr="00E510FF">
        <w:rPr>
          <w:lang w:val="vi-VN"/>
        </w:rPr>
        <w:t xml:space="preserve"> hiệu quả, thiết thực; bảo đảm sự đồng bộ trong công tác lãnh đạo, chỉ đạo và tổ chức thực hiện theo Thông báo số 264-TB/TW của Bộ Chính trị, Kết luận 107-KL/TW của Ban Bí thư, Chương trình hành động số 07-CTr/TU của Ban Thường vụ Tỉnh ủy. </w:t>
      </w:r>
      <w:r w:rsidR="002F41E1" w:rsidRPr="00E510FF">
        <w:rPr>
          <w:lang w:val="vi-VN" w:eastAsia="vi-VN"/>
        </w:rPr>
        <w:t>C</w:t>
      </w:r>
      <w:r w:rsidR="002F41E1" w:rsidRPr="00E510FF">
        <w:rPr>
          <w:lang w:val="sv-SE" w:eastAsia="vi-VN"/>
        </w:rPr>
        <w:t>ác cấp Hội trong tỉnh tiếp tục triển khai tuyên truyền, vận động thông qua hệ thống loa truyền thanh của cơ sở, các lớp tập huấn, các buổi sinh hoạt chi, tổ Hội, hội nghị sơ kết, tổng kết, qua trang Website của Hội Nông dân tỉnh...đến cán bộ, hội viên, nông dân, tạo điều kiện để hội viên, nông dân được tiếp cận với các sản phẩm chất lượng do Việt Nam sản xuất; cung cấp những địa chỉ tin cậy về các sản phẩm vật tư nông nghiệp, cây giống, con giống có chất l</w:t>
      </w:r>
      <w:r w:rsidR="00F430B2" w:rsidRPr="00E510FF">
        <w:rPr>
          <w:lang w:val="sv-SE" w:eastAsia="vi-VN"/>
        </w:rPr>
        <w:t>ượng cao đến hội viên, nông dân</w:t>
      </w:r>
      <w:r w:rsidR="00F430B2" w:rsidRPr="00E510FF">
        <w:rPr>
          <w:lang w:val="vi-VN" w:eastAsia="vi-VN"/>
        </w:rPr>
        <w:t>,</w:t>
      </w:r>
      <w:r w:rsidR="0040746B" w:rsidRPr="00E510FF">
        <w:rPr>
          <w:lang w:val="vi-VN"/>
        </w:rPr>
        <w:t xml:space="preserve"> đảm vệ sinh an toàn thực phẩm, góp phần xây dựng thói quen, văn hóa trong sản xuất kinh doanh, tiêu dùng hàng Việt Nam của người dân.</w:t>
      </w:r>
    </w:p>
    <w:p w:rsidR="0040746B" w:rsidRPr="00E510FF" w:rsidRDefault="0040746B" w:rsidP="00A35051">
      <w:pPr>
        <w:spacing w:line="376" w:lineRule="exact"/>
        <w:ind w:firstLine="720"/>
        <w:jc w:val="both"/>
        <w:rPr>
          <w:bCs/>
          <w:iCs/>
          <w:spacing w:val="-6"/>
          <w:lang w:val="vi-VN" w:eastAsia="vi-VN"/>
        </w:rPr>
      </w:pPr>
      <w:r w:rsidRPr="00E510FF">
        <w:rPr>
          <w:lang w:val="vi-VN"/>
        </w:rPr>
        <w:t>- Triển khai sâu rộng phong trào thi đua “</w:t>
      </w:r>
      <w:r w:rsidRPr="00E510FF">
        <w:rPr>
          <w:i/>
          <w:lang w:val="vi-VN"/>
        </w:rPr>
        <w:t>Nông dân thi đua sản xuất kinh doanh giỏi</w:t>
      </w:r>
      <w:r w:rsidR="009F1E8E" w:rsidRPr="00E510FF">
        <w:rPr>
          <w:i/>
          <w:lang w:val="vi-VN"/>
        </w:rPr>
        <w:t>,</w:t>
      </w:r>
      <w:r w:rsidR="00F60927" w:rsidRPr="00E510FF">
        <w:rPr>
          <w:i/>
        </w:rPr>
        <w:t>đoànkết</w:t>
      </w:r>
      <w:r w:rsidRPr="00E510FF">
        <w:rPr>
          <w:i/>
          <w:lang w:val="vi-VN"/>
        </w:rPr>
        <w:t>giúp nhau làm giàu và giảm nghèo bền vững</w:t>
      </w:r>
      <w:r w:rsidR="009F1E8E" w:rsidRPr="00E510FF">
        <w:rPr>
          <w:i/>
          <w:lang w:val="vi-VN"/>
        </w:rPr>
        <w:t>”</w:t>
      </w:r>
      <w:r w:rsidRPr="00E510FF">
        <w:rPr>
          <w:i/>
          <w:lang w:val="vi-VN"/>
        </w:rPr>
        <w:t>,</w:t>
      </w:r>
      <w:r w:rsidR="005414FD" w:rsidRPr="00E510FF">
        <w:rPr>
          <w:lang w:val="vi-VN"/>
        </w:rPr>
        <w:t>vận động</w:t>
      </w:r>
      <w:r w:rsidRPr="00E510FF">
        <w:rPr>
          <w:lang w:val="vi-VN"/>
        </w:rPr>
        <w:t xml:space="preserve"> cán bộ, hội viên, nông dân tích cực ứng dụng tiến bộ khoa học kỹ thuật trong sản xuất nông nghiệp. Tuyên truyền vận động hội vi</w:t>
      </w:r>
      <w:r w:rsidR="00875310" w:rsidRPr="00E510FF">
        <w:rPr>
          <w:lang w:val="vi-VN"/>
        </w:rPr>
        <w:t>ên</w:t>
      </w:r>
      <w:r w:rsidR="00836C94" w:rsidRPr="00E510FF">
        <w:rPr>
          <w:lang w:val="vi-VN"/>
        </w:rPr>
        <w:t>,</w:t>
      </w:r>
      <w:r w:rsidR="00875310" w:rsidRPr="00E510FF">
        <w:rPr>
          <w:lang w:val="vi-VN"/>
        </w:rPr>
        <w:t xml:space="preserve"> nông dân xây dựng, nhân rộng, </w:t>
      </w:r>
      <w:r w:rsidR="00875310" w:rsidRPr="00E510FF">
        <w:rPr>
          <w:rFonts w:eastAsia="Calibri"/>
          <w:spacing w:val="-6"/>
          <w:lang w:val="pt-BR"/>
        </w:rPr>
        <w:t>phát triển các mô hình kinh tế có hiệu quả</w:t>
      </w:r>
      <w:r w:rsidR="00875310" w:rsidRPr="00E510FF">
        <w:rPr>
          <w:rFonts w:eastAsia="Calibri"/>
          <w:spacing w:val="-6"/>
          <w:lang w:val="vi-VN"/>
        </w:rPr>
        <w:t>,</w:t>
      </w:r>
      <w:r w:rsidR="00875310" w:rsidRPr="00E510FF">
        <w:rPr>
          <w:rFonts w:eastAsia="Calibri"/>
          <w:spacing w:val="-6"/>
          <w:lang w:val="pt-BR"/>
        </w:rPr>
        <w:t>vận động, hướng dẫn, hỗ trợ nông dân tham gia phát triển các hình thức kinh tế tập thể trong nông nghiệp</w:t>
      </w:r>
      <w:r w:rsidR="00875310" w:rsidRPr="00E510FF">
        <w:rPr>
          <w:rFonts w:eastAsia="Calibri"/>
          <w:spacing w:val="-6"/>
          <w:lang w:val="vi-VN"/>
        </w:rPr>
        <w:t>. X</w:t>
      </w:r>
      <w:r w:rsidR="00875310" w:rsidRPr="00E510FF">
        <w:rPr>
          <w:rFonts w:eastAsia="Calibri"/>
          <w:spacing w:val="-6"/>
          <w:lang w:val="pt-BR"/>
        </w:rPr>
        <w:t>ây dựng, phát triển các mô hình chi, tổ Hội nghề nghiệp</w:t>
      </w:r>
      <w:r w:rsidR="00875310" w:rsidRPr="00E510FF">
        <w:rPr>
          <w:rFonts w:eastAsia="Calibri"/>
          <w:spacing w:val="-6"/>
          <w:lang w:val="vi-VN"/>
        </w:rPr>
        <w:t>, tổ hợp tác, hợp tác xã.</w:t>
      </w:r>
    </w:p>
    <w:p w:rsidR="00987C5B" w:rsidRPr="00E510FF" w:rsidRDefault="00987C5B" w:rsidP="00A35051">
      <w:pPr>
        <w:spacing w:line="376" w:lineRule="exact"/>
        <w:ind w:firstLine="567"/>
        <w:jc w:val="both"/>
        <w:rPr>
          <w:lang w:val="vi-VN"/>
        </w:rPr>
      </w:pPr>
      <w:r w:rsidRPr="00E510FF">
        <w:rPr>
          <w:lang w:val="vi-VN"/>
        </w:rPr>
        <w:t>- Phối hợ</w:t>
      </w:r>
      <w:r w:rsidR="00BA5CB2" w:rsidRPr="00E510FF">
        <w:rPr>
          <w:lang w:val="vi-VN"/>
        </w:rPr>
        <w:t>p thực hiện tốt các phong trào:</w:t>
      </w:r>
      <w:r w:rsidRPr="00E510FF">
        <w:rPr>
          <w:i/>
          <w:lang w:val="vi-VN"/>
        </w:rPr>
        <w:t xml:space="preserve">“Toàn dân bảo </w:t>
      </w:r>
      <w:r w:rsidR="00BA5CB2" w:rsidRPr="00E510FF">
        <w:rPr>
          <w:i/>
          <w:lang w:val="vi-VN"/>
        </w:rPr>
        <w:t>vệ an ninh Tổ quốc”,“Đền ơn đáp nghĩa”,</w:t>
      </w:r>
      <w:r w:rsidRPr="00E510FF">
        <w:rPr>
          <w:i/>
          <w:lang w:val="vi-VN"/>
        </w:rPr>
        <w:t>“Toàn dân tham gia phòng ngừa, tố giác tội phạm”, Toàn dân tham gia bảo đ</w:t>
      </w:r>
      <w:r w:rsidR="00BA5CB2" w:rsidRPr="00E510FF">
        <w:rPr>
          <w:i/>
          <w:lang w:val="vi-VN"/>
        </w:rPr>
        <w:t>ảm trật tự an toàn giao thông</w:t>
      </w:r>
      <w:r w:rsidR="00BA5CB2" w:rsidRPr="00E510FF">
        <w:rPr>
          <w:i/>
        </w:rPr>
        <w:t>,</w:t>
      </w:r>
      <w:r w:rsidRPr="00E510FF">
        <w:rPr>
          <w:i/>
          <w:lang w:val="vi-VN"/>
        </w:rPr>
        <w:t>“Toàn dân bảo vệ môi trường và ứng phó với biến đổi khí hậu</w:t>
      </w:r>
      <w:r w:rsidR="00E20271" w:rsidRPr="00E510FF">
        <w:rPr>
          <w:i/>
          <w:lang w:val="vi-VN"/>
        </w:rPr>
        <w:t>”</w:t>
      </w:r>
      <w:r w:rsidR="00E20271" w:rsidRPr="00E510FF">
        <w:rPr>
          <w:lang w:val="vi-VN"/>
        </w:rPr>
        <w:t>...</w:t>
      </w:r>
    </w:p>
    <w:p w:rsidR="00C3055F" w:rsidRPr="00E510FF" w:rsidRDefault="00E20271" w:rsidP="00A35051">
      <w:pPr>
        <w:spacing w:line="376" w:lineRule="exact"/>
        <w:ind w:firstLine="567"/>
        <w:jc w:val="both"/>
        <w:rPr>
          <w:b/>
          <w:lang w:val="vi-VN"/>
        </w:rPr>
      </w:pPr>
      <w:r w:rsidRPr="00E510FF">
        <w:rPr>
          <w:b/>
          <w:lang w:val="vi-VN"/>
        </w:rPr>
        <w:t>3. Phát huy quyền</w:t>
      </w:r>
      <w:r w:rsidR="007D7E92" w:rsidRPr="00E510FF">
        <w:rPr>
          <w:b/>
          <w:lang w:val="vi-VN"/>
        </w:rPr>
        <w:t xml:space="preserve"> làm chủ, </w:t>
      </w:r>
      <w:r w:rsidRPr="00E510FF">
        <w:rPr>
          <w:b/>
          <w:lang w:val="vi-VN"/>
        </w:rPr>
        <w:t xml:space="preserve">tham gia xây dựng </w:t>
      </w:r>
      <w:r w:rsidR="003F5CCF" w:rsidRPr="00E510FF">
        <w:rPr>
          <w:b/>
          <w:lang w:val="vi-VN"/>
        </w:rPr>
        <w:t xml:space="preserve">Đảng, </w:t>
      </w:r>
      <w:r w:rsidRPr="00E510FF">
        <w:rPr>
          <w:b/>
          <w:lang w:val="vi-VN"/>
        </w:rPr>
        <w:t>chính quyền</w:t>
      </w:r>
      <w:r w:rsidR="007D7E92" w:rsidRPr="00E510FF">
        <w:rPr>
          <w:b/>
          <w:lang w:val="vi-VN"/>
        </w:rPr>
        <w:t>, giám sát và phản biện xã hội.</w:t>
      </w:r>
    </w:p>
    <w:p w:rsidR="00A469BA" w:rsidRPr="00E510FF" w:rsidRDefault="00A469BA" w:rsidP="00A35051">
      <w:pPr>
        <w:tabs>
          <w:tab w:val="center" w:pos="1701"/>
          <w:tab w:val="center" w:pos="6804"/>
        </w:tabs>
        <w:spacing w:line="376" w:lineRule="exact"/>
        <w:ind w:firstLine="720"/>
        <w:jc w:val="both"/>
        <w:rPr>
          <w:lang w:val="vi-VN" w:eastAsia="vi-VN"/>
        </w:rPr>
      </w:pPr>
      <w:r w:rsidRPr="00E510FF">
        <w:rPr>
          <w:lang w:val="vi-VN" w:eastAsia="vi-VN"/>
        </w:rPr>
        <w:t xml:space="preserve">- </w:t>
      </w:r>
      <w:r w:rsidRPr="00E510FF">
        <w:rPr>
          <w:lang w:val="sv-SE" w:eastAsia="vi-VN"/>
        </w:rPr>
        <w:t>Các cấp Hội trong tỉnh tích cực tham mưu cho các cấp uỷ Đảng cùng cấp tăng cường sự lãnh đạo, chỉ đạo đối với công tác Hội và phong trào nông dân; đẩy mạnh tuyên truyền nâng cao nhận thức cho hội viên, nông dân tham gia xây dựng và thực hiện đường lối, chủ trương của Đảng, chính sách, pháp luật của Nhà nước, vận động cán bộ, hội viên nông dân tích cực tham xây dựng nông thôn mới, bảo đảm an ninh nông thôn, giữ vững khối đại đoàn kết toàn dân tộc, góp phần giữ vững ổn định tình hình an ninh, chính trị, trật tự an toàn xã hội ở địa phương.</w:t>
      </w:r>
    </w:p>
    <w:p w:rsidR="00E20271" w:rsidRPr="00E510FF" w:rsidRDefault="00E20271" w:rsidP="00A35051">
      <w:pPr>
        <w:spacing w:line="376" w:lineRule="exact"/>
        <w:ind w:firstLine="567"/>
        <w:jc w:val="both"/>
        <w:rPr>
          <w:spacing w:val="-4"/>
          <w:lang w:val="vi-VN"/>
        </w:rPr>
      </w:pPr>
      <w:r w:rsidRPr="00E510FF">
        <w:rPr>
          <w:spacing w:val="-4"/>
          <w:lang w:val="vi-VN"/>
        </w:rPr>
        <w:t>- Hội Nông dân các huyện, thị xã, thành phố và cơ sở</w:t>
      </w:r>
      <w:r w:rsidR="002D3F6B" w:rsidRPr="00E510FF">
        <w:rPr>
          <w:spacing w:val="-4"/>
          <w:lang w:val="vi-VN"/>
        </w:rPr>
        <w:t xml:space="preserve"> thường xuyên quán triệt, phổ biến các chỉ thị, nghị quyết của Đảng, Nhà nước tới toàn thể cán bộ, hội viên, nông dân</w:t>
      </w:r>
      <w:r w:rsidR="004940DA" w:rsidRPr="00E510FF">
        <w:rPr>
          <w:spacing w:val="-4"/>
          <w:lang w:val="vi-VN"/>
        </w:rPr>
        <w:t xml:space="preserve"> thông qua các hội nghị, các lớp bồi dưỡng, tập huấn, tuyên truyền.</w:t>
      </w:r>
    </w:p>
    <w:p w:rsidR="004940DA" w:rsidRPr="00E510FF" w:rsidRDefault="004940DA" w:rsidP="00A35051">
      <w:pPr>
        <w:spacing w:line="376" w:lineRule="exact"/>
        <w:ind w:firstLine="567"/>
        <w:jc w:val="both"/>
        <w:rPr>
          <w:lang w:val="vi-VN"/>
        </w:rPr>
      </w:pPr>
      <w:r w:rsidRPr="00E510FF">
        <w:rPr>
          <w:lang w:val="vi-VN"/>
        </w:rPr>
        <w:t>- Phối hợp với các ban ngành, đoàn thể, chính quyền địa phương thực hiện hiệu quả công tác giám sát và phản biện xã hội</w:t>
      </w:r>
      <w:r w:rsidR="001776D6" w:rsidRPr="00E510FF">
        <w:rPr>
          <w:lang w:val="vi-VN"/>
        </w:rPr>
        <w:t xml:space="preserve"> theo </w:t>
      </w:r>
      <w:r w:rsidR="00F60927" w:rsidRPr="00E510FF">
        <w:t xml:space="preserve">Hướngdẫnsố  637- </w:t>
      </w:r>
      <w:r w:rsidR="00F60927" w:rsidRPr="00E510FF">
        <w:lastRenderedPageBreak/>
        <w:t>HD/HNDTW ngày 14/7/2014 của Ban thườngvụTrungươngHộiNôngdânViệt Nam, HướngdẫnthựchiệnQuychếgiámsátvàphảnbiệnxãhộitronghệthốngHộiNôngdânViệt Nam</w:t>
      </w:r>
      <w:r w:rsidR="006F38C4" w:rsidRPr="00E510FF">
        <w:t>theo</w:t>
      </w:r>
      <w:r w:rsidR="001776D6" w:rsidRPr="00E510FF">
        <w:rPr>
          <w:lang w:val="vi-VN"/>
        </w:rPr>
        <w:t>Quyết định số 217-QĐ/TW của Bộ Chính trị, giám sát việc tu dưỡng, rèn luyện đạo đức, lối sống của người đứng đầu</w:t>
      </w:r>
      <w:r w:rsidR="00DF1DCB" w:rsidRPr="00E510FF">
        <w:rPr>
          <w:lang w:val="vi-VN"/>
        </w:rPr>
        <w:t>.</w:t>
      </w:r>
    </w:p>
    <w:p w:rsidR="003F5CCF" w:rsidRPr="00E510FF" w:rsidRDefault="008371BE" w:rsidP="00A35051">
      <w:pPr>
        <w:spacing w:line="376" w:lineRule="exact"/>
        <w:ind w:firstLine="567"/>
        <w:jc w:val="both"/>
        <w:rPr>
          <w:b/>
          <w:lang w:val="vi-VN"/>
        </w:rPr>
      </w:pPr>
      <w:r w:rsidRPr="00E510FF">
        <w:rPr>
          <w:shd w:val="clear" w:color="auto" w:fill="FFFFFF"/>
          <w:lang w:val="vi-VN"/>
        </w:rPr>
        <w:t xml:space="preserve">- </w:t>
      </w:r>
      <w:r w:rsidRPr="00E510FF">
        <w:rPr>
          <w:shd w:val="clear" w:color="auto" w:fill="FFFFFF"/>
          <w:lang w:val="da-DK"/>
        </w:rPr>
        <w:t xml:space="preserve">Đa dạng hóa các hình thức tập hợp, </w:t>
      </w:r>
      <w:r w:rsidR="008571F7" w:rsidRPr="00E510FF">
        <w:rPr>
          <w:shd w:val="clear" w:color="auto" w:fill="FFFFFF"/>
          <w:lang w:val="vi-VN"/>
        </w:rPr>
        <w:t xml:space="preserve">tuyên truyền </w:t>
      </w:r>
      <w:r w:rsidRPr="00E510FF">
        <w:rPr>
          <w:shd w:val="clear" w:color="auto" w:fill="FFFFFF"/>
          <w:lang w:val="da-DK"/>
        </w:rPr>
        <w:t xml:space="preserve">động viên </w:t>
      </w:r>
      <w:r w:rsidR="008571F7" w:rsidRPr="00E510FF">
        <w:rPr>
          <w:shd w:val="clear" w:color="auto" w:fill="FFFFFF"/>
          <w:lang w:val="vi-VN"/>
        </w:rPr>
        <w:t>cán bộ, hội viên nông dân</w:t>
      </w:r>
      <w:r w:rsidRPr="00E510FF">
        <w:rPr>
          <w:shd w:val="clear" w:color="auto" w:fill="FFFFFF"/>
          <w:lang w:val="da-DK"/>
        </w:rPr>
        <w:t xml:space="preserve"> thực hiện thắng lợi chủ trương, chính sách của Đảng, pháp luật của Nhà nước; tích cực nắm bắt, phản ánh kịp thời tâm tư, nguyện vọng của các tầng lớp nhân dân, bảo vệ quyền, lợi ích chính đáng</w:t>
      </w:r>
      <w:r w:rsidR="006917FA" w:rsidRPr="00E510FF">
        <w:rPr>
          <w:shd w:val="clear" w:color="auto" w:fill="FFFFFF"/>
          <w:lang w:val="vi-VN"/>
        </w:rPr>
        <w:t>, hợp pháp</w:t>
      </w:r>
      <w:r w:rsidRPr="00E510FF">
        <w:rPr>
          <w:shd w:val="clear" w:color="auto" w:fill="FFFFFF"/>
          <w:lang w:val="da-DK"/>
        </w:rPr>
        <w:t xml:space="preserve"> của hội viên nông dân; đồng thời làm tốt vai trò giám sát đối với các cơ quan nhà nước, cán bộ, công chức, góp phần xây dựng chính quyền các cấp trong sạch, vững mạnh</w:t>
      </w:r>
      <w:r w:rsidR="00782656" w:rsidRPr="00E510FF">
        <w:rPr>
          <w:shd w:val="clear" w:color="auto" w:fill="FFFFFF"/>
          <w:lang w:val="vi-VN"/>
        </w:rPr>
        <w:t>.</w:t>
      </w:r>
    </w:p>
    <w:p w:rsidR="00C3055F" w:rsidRPr="00E510FF" w:rsidRDefault="00BF782D" w:rsidP="00A35051">
      <w:pPr>
        <w:spacing w:line="376" w:lineRule="exact"/>
        <w:ind w:firstLine="567"/>
        <w:jc w:val="both"/>
        <w:rPr>
          <w:b/>
        </w:rPr>
      </w:pPr>
      <w:r w:rsidRPr="00E510FF">
        <w:rPr>
          <w:b/>
          <w:lang w:val="vi-VN"/>
        </w:rPr>
        <w:t xml:space="preserve">4. </w:t>
      </w:r>
      <w:r w:rsidR="00037CAF" w:rsidRPr="00E510FF">
        <w:rPr>
          <w:b/>
          <w:lang w:val="vi-VN"/>
        </w:rPr>
        <w:t>T</w:t>
      </w:r>
      <w:r w:rsidRPr="00E510FF">
        <w:rPr>
          <w:b/>
          <w:lang w:val="vi-VN"/>
        </w:rPr>
        <w:t xml:space="preserve">ăng cường </w:t>
      </w:r>
      <w:r w:rsidR="003637BA" w:rsidRPr="00E510FF">
        <w:rPr>
          <w:b/>
          <w:lang w:val="vi-VN"/>
        </w:rPr>
        <w:t xml:space="preserve">xây dựng, </w:t>
      </w:r>
      <w:r w:rsidRPr="00E510FF">
        <w:rPr>
          <w:b/>
          <w:lang w:val="vi-VN"/>
        </w:rPr>
        <w:t>củng cố tổ chức</w:t>
      </w:r>
      <w:r w:rsidR="003637BA" w:rsidRPr="00E510FF">
        <w:rPr>
          <w:b/>
          <w:lang w:val="vi-VN"/>
        </w:rPr>
        <w:t xml:space="preserve"> Hội</w:t>
      </w:r>
      <w:r w:rsidRPr="00E510FF">
        <w:rPr>
          <w:b/>
          <w:lang w:val="vi-VN"/>
        </w:rPr>
        <w:t>, đổi mới nội dung, phương thức hoạt động của Hội Nông dân các cấp</w:t>
      </w:r>
      <w:r w:rsidR="003637BA" w:rsidRPr="00E510FF">
        <w:rPr>
          <w:b/>
          <w:lang w:val="vi-VN"/>
        </w:rPr>
        <w:t>,</w:t>
      </w:r>
      <w:r w:rsidRPr="00E510FF">
        <w:rPr>
          <w:b/>
          <w:lang w:val="vi-VN"/>
        </w:rPr>
        <w:t xml:space="preserve"> đáp ứng yêu cầu nhiệm vụ trong giai đoạn hiện nay.</w:t>
      </w:r>
    </w:p>
    <w:p w:rsidR="006F38C4" w:rsidRPr="00E510FF" w:rsidRDefault="006F38C4" w:rsidP="00A35051">
      <w:pPr>
        <w:spacing w:line="376" w:lineRule="exact"/>
        <w:ind w:firstLine="567"/>
        <w:jc w:val="both"/>
        <w:rPr>
          <w:b/>
        </w:rPr>
      </w:pPr>
      <w:r w:rsidRPr="00E510FF">
        <w:rPr>
          <w:iCs/>
        </w:rPr>
        <w:t>- Tiếptụcnghiêncứu, quántriệtsâusắcvàtíchcựctriểnkhaithựchiệnđồngbộbanghịquyết</w:t>
      </w:r>
      <w:r w:rsidRPr="00E510FF">
        <w:t>Hộinghịlầnthứbangày 05/8/2019 của Ban ChấphànhTrungươngHộiNôngdânViệt Nam khoá VII: Nghịquyếtsố 04-NQ/HNDTW vềđẩymạnhxâydựng Chi hộiNôngdânnghềnghiệp, tổHộiNôngdânnghềnghiệp; Nghịquyếtsố 05-NQ/HNDTW vềtăngcườngcôngtácpháttriển, quảnlývànângcaochấtlượnghộiviênHộiNôngdânViệt Nam; Nghịquyếtsố 06-NQ/HNDTW vềnângcaochấtlượngđộingũcánbộHộiNôngdânViệt Nam đápứngyêucầu, nhiệmvụtrongthờikỳmới.</w:t>
      </w:r>
    </w:p>
    <w:p w:rsidR="006D3AC7" w:rsidRPr="00E510FF" w:rsidRDefault="0092520E" w:rsidP="00A35051">
      <w:pPr>
        <w:spacing w:line="376" w:lineRule="exact"/>
        <w:ind w:firstLine="567"/>
        <w:jc w:val="both"/>
        <w:rPr>
          <w:lang w:val="vi-VN"/>
        </w:rPr>
      </w:pPr>
      <w:r w:rsidRPr="00E510FF">
        <w:rPr>
          <w:lang w:val="vi-VN"/>
        </w:rPr>
        <w:t>- Xây dựng tổ chức bộ máy, đội ngũ cán bộ Hội Nông dân các cấp theo hướng chuyên nghiệp, hoạt động hiệu lực, hiệu quả, có phẩm chất và năng lực phù hợp với yêu cầu nhiệm vụ.</w:t>
      </w:r>
    </w:p>
    <w:p w:rsidR="0092520E" w:rsidRPr="00E510FF" w:rsidRDefault="0092520E" w:rsidP="00A35051">
      <w:pPr>
        <w:spacing w:line="376" w:lineRule="exact"/>
        <w:ind w:firstLine="567"/>
        <w:jc w:val="both"/>
        <w:rPr>
          <w:lang w:val="vi-VN"/>
        </w:rPr>
      </w:pPr>
      <w:r w:rsidRPr="00E510FF">
        <w:rPr>
          <w:lang w:val="vi-VN"/>
        </w:rPr>
        <w:t xml:space="preserve">- Tăng cường đào tạo, bồi dưỡng nâng cao năng lực, trình độ đội ngũ cán bộ Hội </w:t>
      </w:r>
      <w:r w:rsidR="00704159" w:rsidRPr="00E510FF">
        <w:rPr>
          <w:lang w:val="vi-VN"/>
        </w:rPr>
        <w:t>các cấp.</w:t>
      </w:r>
    </w:p>
    <w:p w:rsidR="00704159" w:rsidRPr="00E510FF" w:rsidRDefault="00704159" w:rsidP="00A35051">
      <w:pPr>
        <w:spacing w:line="376" w:lineRule="exact"/>
        <w:ind w:firstLine="567"/>
        <w:jc w:val="both"/>
        <w:rPr>
          <w:lang w:val="vi-VN"/>
        </w:rPr>
      </w:pPr>
      <w:r w:rsidRPr="00E510FF">
        <w:rPr>
          <w:lang w:val="vi-VN"/>
        </w:rPr>
        <w:t>- Thường xuyên nắm bắt kịp thời tâm tư, nguyện vọng hợp pháp, chính đáng của hội viên, nông dân để công tác lãnh đạo</w:t>
      </w:r>
      <w:r w:rsidR="00D04AF3" w:rsidRPr="00E510FF">
        <w:rPr>
          <w:lang w:val="vi-VN"/>
        </w:rPr>
        <w:t>,</w:t>
      </w:r>
      <w:r w:rsidRPr="00E510FF">
        <w:rPr>
          <w:lang w:val="vi-VN"/>
        </w:rPr>
        <w:t xml:space="preserve"> chỉ đạo được kịp thời, sâu sát.</w:t>
      </w:r>
    </w:p>
    <w:p w:rsidR="00704159" w:rsidRPr="00E510FF" w:rsidRDefault="00704159" w:rsidP="00A35051">
      <w:pPr>
        <w:spacing w:line="376" w:lineRule="exact"/>
        <w:ind w:firstLine="567"/>
        <w:jc w:val="both"/>
        <w:rPr>
          <w:lang w:val="vi-VN"/>
        </w:rPr>
      </w:pPr>
      <w:r w:rsidRPr="00E510FF">
        <w:rPr>
          <w:lang w:val="vi-VN"/>
        </w:rPr>
        <w:t>- Đổi mới nội dung, phương thức hoạt động của Hội Nông dân các cấp, phương châm là hướng về cơ sở, đa dạng hóa các hình thức vận động, tập hợp đoàn kết hội viên nông dân.</w:t>
      </w:r>
    </w:p>
    <w:p w:rsidR="006D3AC7" w:rsidRPr="00E510FF" w:rsidRDefault="00704159" w:rsidP="00A35051">
      <w:pPr>
        <w:spacing w:line="376" w:lineRule="exact"/>
        <w:ind w:firstLine="567"/>
        <w:jc w:val="both"/>
        <w:rPr>
          <w:lang w:val="vi-VN"/>
        </w:rPr>
      </w:pPr>
      <w:r w:rsidRPr="00E510FF">
        <w:rPr>
          <w:lang w:val="vi-VN"/>
        </w:rPr>
        <w:t xml:space="preserve">- Định kỳ sơ kết, tổng kết đánh giá kết quả thực hiện </w:t>
      </w:r>
      <w:r w:rsidR="00791FA1" w:rsidRPr="00E510FF">
        <w:rPr>
          <w:lang w:val="vi-VN"/>
        </w:rPr>
        <w:t xml:space="preserve">các </w:t>
      </w:r>
      <w:r w:rsidRPr="00E510FF">
        <w:rPr>
          <w:lang w:val="vi-VN"/>
        </w:rPr>
        <w:t>cuộc vận động, phong trào thi đua. Kịp thời biểu dương</w:t>
      </w:r>
      <w:r w:rsidR="00791FA1" w:rsidRPr="00E510FF">
        <w:rPr>
          <w:lang w:val="vi-VN"/>
        </w:rPr>
        <w:t>, khen thưởng, nhân rộng các mô hình, điển hình trong công tác Hội và phong trào nông dân.</w:t>
      </w:r>
    </w:p>
    <w:p w:rsidR="0036128D" w:rsidRPr="00E510FF" w:rsidRDefault="00E20593" w:rsidP="00A35051">
      <w:pPr>
        <w:spacing w:line="376" w:lineRule="exact"/>
        <w:ind w:firstLine="567"/>
        <w:rPr>
          <w:b/>
          <w:lang w:val="vi-VN"/>
        </w:rPr>
      </w:pPr>
      <w:r w:rsidRPr="00E510FF">
        <w:rPr>
          <w:b/>
          <w:lang w:val="vi-VN"/>
        </w:rPr>
        <w:t>III. TỔ CHỨC THỰC HIỆN</w:t>
      </w:r>
    </w:p>
    <w:p w:rsidR="006F38C4" w:rsidRPr="00E510FF" w:rsidRDefault="006F38C4" w:rsidP="00A35051">
      <w:pPr>
        <w:spacing w:line="376" w:lineRule="exact"/>
        <w:ind w:firstLine="567"/>
        <w:jc w:val="both"/>
        <w:rPr>
          <w:spacing w:val="-2"/>
        </w:rPr>
      </w:pPr>
      <w:r w:rsidRPr="00E510FF">
        <w:rPr>
          <w:spacing w:val="-2"/>
        </w:rPr>
        <w:t>1- Các ban, đơnvịtrựcthuộcHộiNôngdântỉnhcăncứvàokếhoạchnày, theochứcnăngnhiệmvụ</w:t>
      </w:r>
      <w:r w:rsidR="00A35051">
        <w:rPr>
          <w:spacing w:val="-2"/>
        </w:rPr>
        <w:t xml:space="preserve">thammưuvới Ban </w:t>
      </w:r>
      <w:r w:rsidR="00A35051">
        <w:rPr>
          <w:spacing w:val="-2"/>
        </w:rPr>
        <w:lastRenderedPageBreak/>
        <w:t>T</w:t>
      </w:r>
      <w:r w:rsidRPr="00E510FF">
        <w:rPr>
          <w:spacing w:val="-2"/>
        </w:rPr>
        <w:t>hườngvụHộiNôngdântỉnhhướngdẫncáccấpHộiNôngdântrongtỉnhtriểnkhaithựchiện.</w:t>
      </w:r>
    </w:p>
    <w:p w:rsidR="00B245B8" w:rsidRPr="00E510FF" w:rsidRDefault="006F38C4" w:rsidP="00A35051">
      <w:pPr>
        <w:spacing w:line="376" w:lineRule="exact"/>
        <w:ind w:firstLine="567"/>
        <w:jc w:val="both"/>
        <w:rPr>
          <w:spacing w:val="-2"/>
          <w:lang w:val="vi-VN"/>
        </w:rPr>
      </w:pPr>
      <w:r w:rsidRPr="00E510FF">
        <w:t xml:space="preserve">2- </w:t>
      </w:r>
      <w:r w:rsidR="00A35051">
        <w:t>Ban Thườngvụ</w:t>
      </w:r>
      <w:r w:rsidR="00B245B8" w:rsidRPr="00E510FF">
        <w:rPr>
          <w:spacing w:val="-2"/>
        </w:rPr>
        <w:t>HộiNôngdâncáchuyện, thịxã, thànhphốtổchứctriểnkhaihọctậpvàquántriệt</w:t>
      </w:r>
      <w:r w:rsidR="003B6ADD" w:rsidRPr="00E510FF">
        <w:rPr>
          <w:lang w:val="vi-VN"/>
        </w:rPr>
        <w:t xml:space="preserve"> Nghị quyết Đại hội đại biểu Đảng bộ tỉnh Hưng Yên lần thứ X</w:t>
      </w:r>
      <w:r w:rsidRPr="00E510FF">
        <w:rPr>
          <w:lang w:val="vi-VN"/>
        </w:rPr>
        <w:t>IX</w:t>
      </w:r>
      <w:r w:rsidR="00B245B8" w:rsidRPr="00E510FF">
        <w:rPr>
          <w:spacing w:val="-2"/>
        </w:rPr>
        <w:t>tới</w:t>
      </w:r>
      <w:r w:rsidR="003B6ADD" w:rsidRPr="00E510FF">
        <w:rPr>
          <w:spacing w:val="-2"/>
          <w:lang w:val="vi-VN"/>
        </w:rPr>
        <w:t xml:space="preserve">toàn thể </w:t>
      </w:r>
      <w:r w:rsidR="00B245B8" w:rsidRPr="00E510FF">
        <w:rPr>
          <w:spacing w:val="-2"/>
        </w:rPr>
        <w:t>cánbộ, hộiviênnôngdân, các</w:t>
      </w:r>
      <w:r w:rsidR="003B6ADD" w:rsidRPr="00E510FF">
        <w:rPr>
          <w:spacing w:val="-2"/>
          <w:lang w:val="vi-VN"/>
        </w:rPr>
        <w:t>chỉ thị, n</w:t>
      </w:r>
      <w:r w:rsidR="00B245B8" w:rsidRPr="00E510FF">
        <w:rPr>
          <w:spacing w:val="-2"/>
        </w:rPr>
        <w:t>ghịquyếtcủa</w:t>
      </w:r>
      <w:r w:rsidR="003B6ADD" w:rsidRPr="00E510FF">
        <w:rPr>
          <w:spacing w:val="-2"/>
          <w:lang w:val="vi-VN"/>
        </w:rPr>
        <w:t>tỉnh</w:t>
      </w:r>
      <w:r w:rsidR="00B245B8" w:rsidRPr="00E510FF">
        <w:rPr>
          <w:spacing w:val="-2"/>
        </w:rPr>
        <w:t xml:space="preserve">cóliênquanđếnnôngdân, nôngnghiệp, nôngthôn; </w:t>
      </w:r>
      <w:r w:rsidR="003B6ADD" w:rsidRPr="00E510FF">
        <w:rPr>
          <w:spacing w:val="-2"/>
          <w:lang w:val="vi-VN"/>
        </w:rPr>
        <w:t xml:space="preserve">Kế hoạch </w:t>
      </w:r>
      <w:r w:rsidR="00B245B8" w:rsidRPr="00E510FF">
        <w:rPr>
          <w:spacing w:val="-2"/>
        </w:rPr>
        <w:t>của B</w:t>
      </w:r>
      <w:r w:rsidR="003B6ADD" w:rsidRPr="00E510FF">
        <w:rPr>
          <w:spacing w:val="-2"/>
          <w:lang w:val="vi-VN"/>
        </w:rPr>
        <w:t xml:space="preserve">an </w:t>
      </w:r>
      <w:r w:rsidR="002E4A65" w:rsidRPr="00E510FF">
        <w:rPr>
          <w:spacing w:val="-2"/>
          <w:lang w:val="vi-VN"/>
        </w:rPr>
        <w:t>Thường vụ</w:t>
      </w:r>
      <w:r w:rsidR="00B245B8" w:rsidRPr="00E510FF">
        <w:rPr>
          <w:spacing w:val="-2"/>
        </w:rPr>
        <w:t>HộiNôngdântỉnhthựchiệnNghịquyếtĐạihộiĐảngbộtỉnhlầnthứ XI</w:t>
      </w:r>
      <w:r w:rsidR="003B6ADD" w:rsidRPr="00E510FF">
        <w:rPr>
          <w:spacing w:val="-2"/>
          <w:lang w:val="vi-VN"/>
        </w:rPr>
        <w:t>X</w:t>
      </w:r>
      <w:r w:rsidR="00B245B8" w:rsidRPr="00E510FF">
        <w:rPr>
          <w:spacing w:val="-2"/>
        </w:rPr>
        <w:t>, phốihợpchặtchẽvớicác</w:t>
      </w:r>
      <w:r w:rsidR="003B6ADD" w:rsidRPr="00E510FF">
        <w:rPr>
          <w:spacing w:val="-2"/>
          <w:lang w:val="vi-VN"/>
        </w:rPr>
        <w:t xml:space="preserve"> ban,</w:t>
      </w:r>
      <w:r w:rsidR="00B245B8" w:rsidRPr="00E510FF">
        <w:rPr>
          <w:spacing w:val="-2"/>
        </w:rPr>
        <w:t>ngành</w:t>
      </w:r>
      <w:r w:rsidR="003B6ADD" w:rsidRPr="00E510FF">
        <w:rPr>
          <w:spacing w:val="-2"/>
          <w:lang w:val="vi-VN"/>
        </w:rPr>
        <w:t>, đoàn thể</w:t>
      </w:r>
      <w:r w:rsidR="00B245B8" w:rsidRPr="00E510FF">
        <w:rPr>
          <w:spacing w:val="-2"/>
        </w:rPr>
        <w:t>thựchiệncóhiệuquảmụctiêu, nhiệmvụchủyếumà</w:t>
      </w:r>
      <w:r w:rsidR="003B6ADD" w:rsidRPr="00E510FF">
        <w:rPr>
          <w:spacing w:val="-2"/>
          <w:lang w:val="vi-VN"/>
        </w:rPr>
        <w:t>kế hoạch</w:t>
      </w:r>
      <w:r w:rsidR="00B245B8" w:rsidRPr="00E510FF">
        <w:rPr>
          <w:spacing w:val="-2"/>
        </w:rPr>
        <w:t>đãđềra.</w:t>
      </w:r>
    </w:p>
    <w:p w:rsidR="00467D83" w:rsidRDefault="00E4518A" w:rsidP="00A35051">
      <w:pPr>
        <w:spacing w:line="376" w:lineRule="exact"/>
        <w:ind w:firstLine="567"/>
        <w:jc w:val="both"/>
      </w:pPr>
      <w:r w:rsidRPr="00E510FF">
        <w:rPr>
          <w:lang w:val="vi-VN"/>
        </w:rPr>
        <w:t>Căn cứ vào tình hình thực tế của địa phương, đề nghị Hội Nông dân các huyện, thị xã, thành phố triển khai t</w:t>
      </w:r>
      <w:r w:rsidR="006F38C4" w:rsidRPr="00E510FF">
        <w:rPr>
          <w:lang w:val="vi-VN"/>
        </w:rPr>
        <w:t>hực hiện theo nội dung kế hoạch</w:t>
      </w:r>
      <w:r w:rsidR="006F38C4" w:rsidRPr="00E510FF">
        <w:t xml:space="preserve">, địnhkỳbáocáokếtquảthựchiệnvề Ban </w:t>
      </w:r>
      <w:r w:rsidR="00A35051">
        <w:t>T</w:t>
      </w:r>
      <w:r w:rsidR="006F38C4" w:rsidRPr="00E510FF">
        <w:t>hườngvụHộiNôngdântỉnh</w:t>
      </w:r>
      <w:r w:rsidR="00A35051">
        <w:t xml:space="preserve"> (Qua Ban XâydựngHội)</w:t>
      </w:r>
      <w:r w:rsidR="006F38C4" w:rsidRPr="00E510FF">
        <w:t>.</w:t>
      </w:r>
    </w:p>
    <w:p w:rsidR="008A3D83" w:rsidRPr="00E510FF" w:rsidRDefault="008A3D83" w:rsidP="008A3D83">
      <w:pPr>
        <w:spacing w:line="340" w:lineRule="exact"/>
        <w:ind w:firstLine="567"/>
        <w:jc w:val="both"/>
      </w:pPr>
    </w:p>
    <w:tbl>
      <w:tblPr>
        <w:tblW w:w="0" w:type="auto"/>
        <w:tblInd w:w="108" w:type="dxa"/>
        <w:tblLook w:val="01E0"/>
      </w:tblPr>
      <w:tblGrid>
        <w:gridCol w:w="4462"/>
        <w:gridCol w:w="4718"/>
      </w:tblGrid>
      <w:tr w:rsidR="00E510FF" w:rsidRPr="00E510FF" w:rsidTr="006F38C4">
        <w:tc>
          <w:tcPr>
            <w:tcW w:w="4462" w:type="dxa"/>
            <w:hideMark/>
          </w:tcPr>
          <w:p w:rsidR="0028272B" w:rsidRPr="00E510FF" w:rsidRDefault="0028272B">
            <w:pPr>
              <w:spacing w:before="120" w:line="320" w:lineRule="exact"/>
              <w:jc w:val="both"/>
              <w:rPr>
                <w:bCs/>
                <w:spacing w:val="-2"/>
                <w:u w:val="single"/>
              </w:rPr>
            </w:pPr>
            <w:r w:rsidRPr="00E510FF">
              <w:rPr>
                <w:bCs/>
                <w:spacing w:val="-2"/>
                <w:u w:val="single"/>
              </w:rPr>
              <w:t>Nơinhận:</w:t>
            </w:r>
          </w:p>
          <w:p w:rsidR="00A35051" w:rsidRPr="00A35051" w:rsidRDefault="009B1B98" w:rsidP="00A35051">
            <w:pPr>
              <w:spacing w:line="300" w:lineRule="exact"/>
              <w:jc w:val="both"/>
              <w:rPr>
                <w:spacing w:val="-2"/>
                <w:sz w:val="22"/>
                <w:szCs w:val="22"/>
              </w:rPr>
            </w:pPr>
            <w:r w:rsidRPr="00A35051">
              <w:rPr>
                <w:spacing w:val="-2"/>
                <w:sz w:val="22"/>
                <w:szCs w:val="22"/>
              </w:rPr>
              <w:t xml:space="preserve">- </w:t>
            </w:r>
            <w:r w:rsidR="00A35051" w:rsidRPr="00A35051">
              <w:rPr>
                <w:spacing w:val="-2"/>
                <w:sz w:val="22"/>
                <w:szCs w:val="22"/>
              </w:rPr>
              <w:t>Ban TG, Ban DV Tỉnhủy;</w:t>
            </w:r>
          </w:p>
          <w:p w:rsidR="00A35051" w:rsidRPr="00A35051" w:rsidRDefault="00A35051" w:rsidP="00A35051">
            <w:pPr>
              <w:spacing w:line="300" w:lineRule="exact"/>
              <w:jc w:val="both"/>
              <w:rPr>
                <w:spacing w:val="-2"/>
                <w:sz w:val="22"/>
                <w:szCs w:val="22"/>
              </w:rPr>
            </w:pPr>
            <w:r w:rsidRPr="00A35051">
              <w:rPr>
                <w:spacing w:val="-2"/>
                <w:sz w:val="22"/>
                <w:szCs w:val="22"/>
              </w:rPr>
              <w:t>- UBMTTQVN tỉnh;</w:t>
            </w:r>
          </w:p>
          <w:p w:rsidR="0028272B" w:rsidRPr="00A35051" w:rsidRDefault="00A35051" w:rsidP="00A35051">
            <w:pPr>
              <w:spacing w:line="300" w:lineRule="exact"/>
              <w:jc w:val="both"/>
              <w:rPr>
                <w:spacing w:val="-2"/>
                <w:sz w:val="22"/>
                <w:szCs w:val="22"/>
              </w:rPr>
            </w:pPr>
            <w:r w:rsidRPr="00A35051">
              <w:rPr>
                <w:spacing w:val="-2"/>
                <w:sz w:val="22"/>
                <w:szCs w:val="22"/>
              </w:rPr>
              <w:t xml:space="preserve">- </w:t>
            </w:r>
            <w:r w:rsidR="00FA3892" w:rsidRPr="00A35051">
              <w:rPr>
                <w:spacing w:val="-2"/>
                <w:sz w:val="22"/>
                <w:szCs w:val="22"/>
                <w:lang w:val="vi-VN"/>
              </w:rPr>
              <w:t xml:space="preserve">Thường trực </w:t>
            </w:r>
            <w:r w:rsidR="009B1B98" w:rsidRPr="00A35051">
              <w:rPr>
                <w:spacing w:val="-2"/>
                <w:sz w:val="22"/>
                <w:szCs w:val="22"/>
              </w:rPr>
              <w:t>HND tỉnh;</w:t>
            </w:r>
            <w:bookmarkStart w:id="0" w:name="_GoBack"/>
            <w:bookmarkEnd w:id="0"/>
          </w:p>
          <w:p w:rsidR="00FF4FB7" w:rsidRPr="00A35051" w:rsidRDefault="00FF4FB7" w:rsidP="00A35051">
            <w:pPr>
              <w:spacing w:line="300" w:lineRule="exact"/>
              <w:jc w:val="both"/>
              <w:rPr>
                <w:spacing w:val="-2"/>
                <w:sz w:val="22"/>
                <w:szCs w:val="22"/>
              </w:rPr>
            </w:pPr>
            <w:r w:rsidRPr="00A35051">
              <w:rPr>
                <w:spacing w:val="-2"/>
                <w:sz w:val="22"/>
                <w:szCs w:val="22"/>
                <w:lang w:val="vi-VN"/>
              </w:rPr>
              <w:t>- HND các huyện, thị xã, thành phố</w:t>
            </w:r>
            <w:r w:rsidR="009B1B98" w:rsidRPr="00A35051">
              <w:rPr>
                <w:spacing w:val="-2"/>
                <w:sz w:val="22"/>
                <w:szCs w:val="22"/>
              </w:rPr>
              <w:t>;</w:t>
            </w:r>
          </w:p>
          <w:p w:rsidR="0028272B" w:rsidRPr="00E510FF" w:rsidRDefault="0028272B" w:rsidP="00A35051">
            <w:pPr>
              <w:spacing w:line="300" w:lineRule="exact"/>
              <w:jc w:val="both"/>
              <w:rPr>
                <w:spacing w:val="-2"/>
              </w:rPr>
            </w:pPr>
            <w:r w:rsidRPr="00A35051">
              <w:rPr>
                <w:spacing w:val="-2"/>
                <w:sz w:val="22"/>
                <w:szCs w:val="22"/>
              </w:rPr>
              <w:t xml:space="preserve">- Lưu VT, </w:t>
            </w:r>
            <w:r w:rsidR="009B1B98" w:rsidRPr="00A35051">
              <w:rPr>
                <w:spacing w:val="-2"/>
                <w:sz w:val="22"/>
                <w:szCs w:val="22"/>
              </w:rPr>
              <w:t xml:space="preserve">Ban </w:t>
            </w:r>
            <w:r w:rsidR="00AB3800" w:rsidRPr="00A35051">
              <w:rPr>
                <w:spacing w:val="-2"/>
                <w:sz w:val="22"/>
                <w:szCs w:val="22"/>
                <w:lang w:val="vi-VN"/>
              </w:rPr>
              <w:t>XDH</w:t>
            </w:r>
            <w:r w:rsidR="00A35051" w:rsidRPr="00A35051">
              <w:rPr>
                <w:spacing w:val="-2"/>
                <w:sz w:val="22"/>
                <w:szCs w:val="22"/>
              </w:rPr>
              <w:t>ội</w:t>
            </w:r>
            <w:r w:rsidRPr="00A35051">
              <w:rPr>
                <w:spacing w:val="-2"/>
                <w:sz w:val="22"/>
                <w:szCs w:val="22"/>
              </w:rPr>
              <w:t>.</w:t>
            </w:r>
          </w:p>
        </w:tc>
        <w:tc>
          <w:tcPr>
            <w:tcW w:w="4718" w:type="dxa"/>
          </w:tcPr>
          <w:p w:rsidR="0028272B" w:rsidRPr="00E510FF" w:rsidRDefault="0028272B">
            <w:pPr>
              <w:jc w:val="center"/>
              <w:rPr>
                <w:b/>
                <w:bCs/>
              </w:rPr>
            </w:pPr>
            <w:r w:rsidRPr="00E510FF">
              <w:rPr>
                <w:b/>
                <w:bCs/>
              </w:rPr>
              <w:t>T/M BAN THƯỜNG VỤ</w:t>
            </w:r>
          </w:p>
          <w:p w:rsidR="0028272B" w:rsidRPr="00E510FF" w:rsidRDefault="00E16E50">
            <w:pPr>
              <w:jc w:val="center"/>
              <w:rPr>
                <w:bCs/>
              </w:rPr>
            </w:pPr>
            <w:r w:rsidRPr="00E510FF">
              <w:rPr>
                <w:bCs/>
                <w:lang w:val="vi-VN"/>
              </w:rPr>
              <w:t xml:space="preserve">PHÓ </w:t>
            </w:r>
            <w:r w:rsidR="0028272B" w:rsidRPr="00E510FF">
              <w:rPr>
                <w:bCs/>
              </w:rPr>
              <w:t>CHỦ TỊCH</w:t>
            </w:r>
          </w:p>
          <w:p w:rsidR="0028272B" w:rsidRDefault="0028272B">
            <w:pPr>
              <w:spacing w:line="380" w:lineRule="exact"/>
              <w:jc w:val="both"/>
              <w:rPr>
                <w:b/>
                <w:bCs/>
              </w:rPr>
            </w:pPr>
          </w:p>
          <w:p w:rsidR="00A35051" w:rsidRPr="00E510FF" w:rsidRDefault="00A35051">
            <w:pPr>
              <w:spacing w:line="380" w:lineRule="exact"/>
              <w:jc w:val="both"/>
              <w:rPr>
                <w:b/>
                <w:bCs/>
              </w:rPr>
            </w:pPr>
          </w:p>
          <w:p w:rsidR="0028272B" w:rsidRPr="00E510FF" w:rsidRDefault="0028272B">
            <w:pPr>
              <w:spacing w:before="120" w:line="320" w:lineRule="exact"/>
              <w:jc w:val="both"/>
              <w:rPr>
                <w:b/>
                <w:bCs/>
                <w:vertAlign w:val="subscript"/>
              </w:rPr>
            </w:pPr>
          </w:p>
          <w:p w:rsidR="0028272B" w:rsidRPr="00E510FF" w:rsidRDefault="00E16E50">
            <w:pPr>
              <w:spacing w:before="120" w:line="320" w:lineRule="exact"/>
              <w:jc w:val="center"/>
              <w:rPr>
                <w:spacing w:val="-2"/>
                <w:lang w:val="vi-VN"/>
              </w:rPr>
            </w:pPr>
            <w:r w:rsidRPr="00E510FF">
              <w:rPr>
                <w:b/>
                <w:bCs/>
                <w:lang w:val="vi-VN"/>
              </w:rPr>
              <w:t>Phạm Thanh Bình</w:t>
            </w:r>
          </w:p>
        </w:tc>
      </w:tr>
    </w:tbl>
    <w:p w:rsidR="0028272B" w:rsidRPr="00E510FF" w:rsidRDefault="0028272B" w:rsidP="00F219B0">
      <w:pPr>
        <w:spacing w:line="360" w:lineRule="atLeast"/>
        <w:jc w:val="both"/>
        <w:rPr>
          <w:lang w:val="vi-VN"/>
        </w:rPr>
      </w:pPr>
    </w:p>
    <w:sectPr w:rsidR="0028272B" w:rsidRPr="00E510FF" w:rsidSect="00680D02">
      <w:footerReference w:type="default" r:id="rId8"/>
      <w:pgSz w:w="11907" w:h="16840" w:code="9"/>
      <w:pgMar w:top="851" w:right="1134" w:bottom="1276" w:left="1701"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526" w:rsidRDefault="00FA2526" w:rsidP="008114E6">
      <w:r>
        <w:separator/>
      </w:r>
    </w:p>
  </w:endnote>
  <w:endnote w:type="continuationSeparator" w:id="1">
    <w:p w:rsidR="00FA2526" w:rsidRDefault="00FA2526" w:rsidP="00811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125343"/>
      <w:docPartObj>
        <w:docPartGallery w:val="Page Numbers (Bottom of Page)"/>
        <w:docPartUnique/>
      </w:docPartObj>
    </w:sdtPr>
    <w:sdtEndPr>
      <w:rPr>
        <w:noProof/>
      </w:rPr>
    </w:sdtEndPr>
    <w:sdtContent>
      <w:p w:rsidR="008114E6" w:rsidRDefault="00C75D74">
        <w:pPr>
          <w:pStyle w:val="Footer"/>
          <w:jc w:val="center"/>
        </w:pPr>
        <w:r>
          <w:fldChar w:fldCharType="begin"/>
        </w:r>
        <w:r w:rsidR="008114E6">
          <w:instrText xml:space="preserve"> PAGE   \* MERGEFORMAT </w:instrText>
        </w:r>
        <w:r>
          <w:fldChar w:fldCharType="separate"/>
        </w:r>
        <w:r w:rsidR="002737DC">
          <w:rPr>
            <w:noProof/>
          </w:rPr>
          <w:t>1</w:t>
        </w:r>
        <w:r>
          <w:rPr>
            <w:noProof/>
          </w:rPr>
          <w:fldChar w:fldCharType="end"/>
        </w:r>
      </w:p>
    </w:sdtContent>
  </w:sdt>
  <w:p w:rsidR="008114E6" w:rsidRDefault="008114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526" w:rsidRDefault="00FA2526" w:rsidP="008114E6">
      <w:r>
        <w:separator/>
      </w:r>
    </w:p>
  </w:footnote>
  <w:footnote w:type="continuationSeparator" w:id="1">
    <w:p w:rsidR="00FA2526" w:rsidRDefault="00FA2526" w:rsidP="00811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7AC8"/>
    <w:multiLevelType w:val="hybridMultilevel"/>
    <w:tmpl w:val="EA8A6210"/>
    <w:lvl w:ilvl="0" w:tplc="FE06ED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2B92C78"/>
    <w:multiLevelType w:val="hybridMultilevel"/>
    <w:tmpl w:val="E50A6B02"/>
    <w:lvl w:ilvl="0" w:tplc="576AE29A">
      <w:start w:val="8"/>
      <w:numFmt w:val="bullet"/>
      <w:lvlText w:val=""/>
      <w:lvlJc w:val="left"/>
      <w:pPr>
        <w:ind w:left="896" w:hanging="360"/>
      </w:pPr>
      <w:rPr>
        <w:rFonts w:ascii="Symbol" w:eastAsia="Times New Roman" w:hAnsi="Symbol" w:cs="Times New Roman" w:hint="default"/>
      </w:rPr>
    </w:lvl>
    <w:lvl w:ilvl="1" w:tplc="04090003">
      <w:start w:val="1"/>
      <w:numFmt w:val="bullet"/>
      <w:lvlText w:val="o"/>
      <w:lvlJc w:val="left"/>
      <w:pPr>
        <w:ind w:left="1616" w:hanging="360"/>
      </w:pPr>
      <w:rPr>
        <w:rFonts w:ascii="Courier New" w:hAnsi="Courier New" w:cs="Courier New" w:hint="default"/>
      </w:rPr>
    </w:lvl>
    <w:lvl w:ilvl="2" w:tplc="04090005">
      <w:start w:val="1"/>
      <w:numFmt w:val="bullet"/>
      <w:lvlText w:val=""/>
      <w:lvlJc w:val="left"/>
      <w:pPr>
        <w:ind w:left="2336" w:hanging="360"/>
      </w:pPr>
      <w:rPr>
        <w:rFonts w:ascii="Wingdings" w:hAnsi="Wingdings" w:hint="default"/>
      </w:rPr>
    </w:lvl>
    <w:lvl w:ilvl="3" w:tplc="04090001">
      <w:start w:val="1"/>
      <w:numFmt w:val="bullet"/>
      <w:lvlText w:val=""/>
      <w:lvlJc w:val="left"/>
      <w:pPr>
        <w:ind w:left="3056" w:hanging="360"/>
      </w:pPr>
      <w:rPr>
        <w:rFonts w:ascii="Symbol" w:hAnsi="Symbol" w:hint="default"/>
      </w:rPr>
    </w:lvl>
    <w:lvl w:ilvl="4" w:tplc="04090003">
      <w:start w:val="1"/>
      <w:numFmt w:val="bullet"/>
      <w:lvlText w:val="o"/>
      <w:lvlJc w:val="left"/>
      <w:pPr>
        <w:ind w:left="3776" w:hanging="360"/>
      </w:pPr>
      <w:rPr>
        <w:rFonts w:ascii="Courier New" w:hAnsi="Courier New" w:cs="Courier New" w:hint="default"/>
      </w:rPr>
    </w:lvl>
    <w:lvl w:ilvl="5" w:tplc="04090005">
      <w:start w:val="1"/>
      <w:numFmt w:val="bullet"/>
      <w:lvlText w:val=""/>
      <w:lvlJc w:val="left"/>
      <w:pPr>
        <w:ind w:left="4496" w:hanging="360"/>
      </w:pPr>
      <w:rPr>
        <w:rFonts w:ascii="Wingdings" w:hAnsi="Wingdings" w:hint="default"/>
      </w:rPr>
    </w:lvl>
    <w:lvl w:ilvl="6" w:tplc="04090001">
      <w:start w:val="1"/>
      <w:numFmt w:val="bullet"/>
      <w:lvlText w:val=""/>
      <w:lvlJc w:val="left"/>
      <w:pPr>
        <w:ind w:left="5216" w:hanging="360"/>
      </w:pPr>
      <w:rPr>
        <w:rFonts w:ascii="Symbol" w:hAnsi="Symbol" w:hint="default"/>
      </w:rPr>
    </w:lvl>
    <w:lvl w:ilvl="7" w:tplc="04090003">
      <w:start w:val="1"/>
      <w:numFmt w:val="bullet"/>
      <w:lvlText w:val="o"/>
      <w:lvlJc w:val="left"/>
      <w:pPr>
        <w:ind w:left="5936" w:hanging="360"/>
      </w:pPr>
      <w:rPr>
        <w:rFonts w:ascii="Courier New" w:hAnsi="Courier New" w:cs="Courier New" w:hint="default"/>
      </w:rPr>
    </w:lvl>
    <w:lvl w:ilvl="8" w:tplc="04090005">
      <w:start w:val="1"/>
      <w:numFmt w:val="bullet"/>
      <w:lvlText w:val=""/>
      <w:lvlJc w:val="left"/>
      <w:pPr>
        <w:ind w:left="6656" w:hanging="360"/>
      </w:pPr>
      <w:rPr>
        <w:rFonts w:ascii="Wingdings" w:hAnsi="Wingdings" w:hint="default"/>
      </w:rPr>
    </w:lvl>
  </w:abstractNum>
  <w:abstractNum w:abstractNumId="2">
    <w:nsid w:val="3D651B65"/>
    <w:multiLevelType w:val="hybridMultilevel"/>
    <w:tmpl w:val="8C8A0650"/>
    <w:lvl w:ilvl="0" w:tplc="1186B9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6D47ECF"/>
    <w:multiLevelType w:val="hybridMultilevel"/>
    <w:tmpl w:val="A2B2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A0EE3"/>
    <w:multiLevelType w:val="hybridMultilevel"/>
    <w:tmpl w:val="73DC4E44"/>
    <w:lvl w:ilvl="0" w:tplc="003694D4">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C2F258E"/>
    <w:multiLevelType w:val="hybridMultilevel"/>
    <w:tmpl w:val="1748AAAE"/>
    <w:lvl w:ilvl="0" w:tplc="65A60B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D2D2BCB"/>
    <w:multiLevelType w:val="hybridMultilevel"/>
    <w:tmpl w:val="A398AE54"/>
    <w:lvl w:ilvl="0" w:tplc="4D984C96">
      <w:start w:val="2"/>
      <w:numFmt w:val="bullet"/>
      <w:lvlText w:val="-"/>
      <w:lvlJc w:val="left"/>
      <w:pPr>
        <w:ind w:left="899" w:hanging="360"/>
      </w:pPr>
      <w:rPr>
        <w:rFonts w:ascii="Times New Roman" w:eastAsia="Times New Roman" w:hAnsi="Times New Roman" w:cs="Times New Roman" w:hint="default"/>
      </w:rPr>
    </w:lvl>
    <w:lvl w:ilvl="1" w:tplc="04090003">
      <w:start w:val="1"/>
      <w:numFmt w:val="bullet"/>
      <w:lvlText w:val="o"/>
      <w:lvlJc w:val="left"/>
      <w:pPr>
        <w:ind w:left="1619" w:hanging="360"/>
      </w:pPr>
      <w:rPr>
        <w:rFonts w:ascii="Courier New" w:hAnsi="Courier New" w:cs="Courier New" w:hint="default"/>
      </w:rPr>
    </w:lvl>
    <w:lvl w:ilvl="2" w:tplc="04090005">
      <w:start w:val="1"/>
      <w:numFmt w:val="bullet"/>
      <w:lvlText w:val=""/>
      <w:lvlJc w:val="left"/>
      <w:pPr>
        <w:ind w:left="2339" w:hanging="360"/>
      </w:pPr>
      <w:rPr>
        <w:rFonts w:ascii="Wingdings" w:hAnsi="Wingdings" w:hint="default"/>
      </w:rPr>
    </w:lvl>
    <w:lvl w:ilvl="3" w:tplc="04090001">
      <w:start w:val="1"/>
      <w:numFmt w:val="bullet"/>
      <w:lvlText w:val=""/>
      <w:lvlJc w:val="left"/>
      <w:pPr>
        <w:ind w:left="3059" w:hanging="360"/>
      </w:pPr>
      <w:rPr>
        <w:rFonts w:ascii="Symbol" w:hAnsi="Symbol" w:hint="default"/>
      </w:rPr>
    </w:lvl>
    <w:lvl w:ilvl="4" w:tplc="04090003">
      <w:start w:val="1"/>
      <w:numFmt w:val="bullet"/>
      <w:lvlText w:val="o"/>
      <w:lvlJc w:val="left"/>
      <w:pPr>
        <w:ind w:left="3779" w:hanging="360"/>
      </w:pPr>
      <w:rPr>
        <w:rFonts w:ascii="Courier New" w:hAnsi="Courier New" w:cs="Courier New" w:hint="default"/>
      </w:rPr>
    </w:lvl>
    <w:lvl w:ilvl="5" w:tplc="04090005">
      <w:start w:val="1"/>
      <w:numFmt w:val="bullet"/>
      <w:lvlText w:val=""/>
      <w:lvlJc w:val="left"/>
      <w:pPr>
        <w:ind w:left="4499" w:hanging="360"/>
      </w:pPr>
      <w:rPr>
        <w:rFonts w:ascii="Wingdings" w:hAnsi="Wingdings" w:hint="default"/>
      </w:rPr>
    </w:lvl>
    <w:lvl w:ilvl="6" w:tplc="04090001">
      <w:start w:val="1"/>
      <w:numFmt w:val="bullet"/>
      <w:lvlText w:val=""/>
      <w:lvlJc w:val="left"/>
      <w:pPr>
        <w:ind w:left="5219" w:hanging="360"/>
      </w:pPr>
      <w:rPr>
        <w:rFonts w:ascii="Symbol" w:hAnsi="Symbol" w:hint="default"/>
      </w:rPr>
    </w:lvl>
    <w:lvl w:ilvl="7" w:tplc="04090003">
      <w:start w:val="1"/>
      <w:numFmt w:val="bullet"/>
      <w:lvlText w:val="o"/>
      <w:lvlJc w:val="left"/>
      <w:pPr>
        <w:ind w:left="5939" w:hanging="360"/>
      </w:pPr>
      <w:rPr>
        <w:rFonts w:ascii="Courier New" w:hAnsi="Courier New" w:cs="Courier New" w:hint="default"/>
      </w:rPr>
    </w:lvl>
    <w:lvl w:ilvl="8" w:tplc="04090005">
      <w:start w:val="1"/>
      <w:numFmt w:val="bullet"/>
      <w:lvlText w:val=""/>
      <w:lvlJc w:val="left"/>
      <w:pPr>
        <w:ind w:left="6659" w:hanging="360"/>
      </w:pPr>
      <w:rPr>
        <w:rFonts w:ascii="Wingdings" w:hAnsi="Wingdings" w:hint="default"/>
      </w:rPr>
    </w:lvl>
  </w:abstractNum>
  <w:abstractNum w:abstractNumId="7">
    <w:nsid w:val="70511A50"/>
    <w:multiLevelType w:val="hybridMultilevel"/>
    <w:tmpl w:val="8C229140"/>
    <w:lvl w:ilvl="0" w:tplc="4A2C0E0E">
      <w:start w:val="3"/>
      <w:numFmt w:val="bullet"/>
      <w:lvlText w:val="-"/>
      <w:lvlJc w:val="left"/>
      <w:pPr>
        <w:ind w:left="896" w:hanging="360"/>
      </w:pPr>
      <w:rPr>
        <w:rFonts w:ascii="Times New Roman" w:eastAsia="Times New Roman" w:hAnsi="Times New Roman" w:cs="Times New Roman" w:hint="default"/>
        <w:b w:val="0"/>
      </w:rPr>
    </w:lvl>
    <w:lvl w:ilvl="1" w:tplc="042A0003">
      <w:start w:val="1"/>
      <w:numFmt w:val="bullet"/>
      <w:lvlText w:val="o"/>
      <w:lvlJc w:val="left"/>
      <w:pPr>
        <w:ind w:left="1616" w:hanging="360"/>
      </w:pPr>
      <w:rPr>
        <w:rFonts w:ascii="Courier New" w:hAnsi="Courier New" w:cs="Courier New" w:hint="default"/>
      </w:rPr>
    </w:lvl>
    <w:lvl w:ilvl="2" w:tplc="042A0005">
      <w:start w:val="1"/>
      <w:numFmt w:val="bullet"/>
      <w:lvlText w:val=""/>
      <w:lvlJc w:val="left"/>
      <w:pPr>
        <w:ind w:left="2336" w:hanging="360"/>
      </w:pPr>
      <w:rPr>
        <w:rFonts w:ascii="Wingdings" w:hAnsi="Wingdings" w:hint="default"/>
      </w:rPr>
    </w:lvl>
    <w:lvl w:ilvl="3" w:tplc="042A0001">
      <w:start w:val="1"/>
      <w:numFmt w:val="bullet"/>
      <w:lvlText w:val=""/>
      <w:lvlJc w:val="left"/>
      <w:pPr>
        <w:ind w:left="3056" w:hanging="360"/>
      </w:pPr>
      <w:rPr>
        <w:rFonts w:ascii="Symbol" w:hAnsi="Symbol" w:hint="default"/>
      </w:rPr>
    </w:lvl>
    <w:lvl w:ilvl="4" w:tplc="042A0003">
      <w:start w:val="1"/>
      <w:numFmt w:val="bullet"/>
      <w:lvlText w:val="o"/>
      <w:lvlJc w:val="left"/>
      <w:pPr>
        <w:ind w:left="3776" w:hanging="360"/>
      </w:pPr>
      <w:rPr>
        <w:rFonts w:ascii="Courier New" w:hAnsi="Courier New" w:cs="Courier New" w:hint="default"/>
      </w:rPr>
    </w:lvl>
    <w:lvl w:ilvl="5" w:tplc="042A0005">
      <w:start w:val="1"/>
      <w:numFmt w:val="bullet"/>
      <w:lvlText w:val=""/>
      <w:lvlJc w:val="left"/>
      <w:pPr>
        <w:ind w:left="4496" w:hanging="360"/>
      </w:pPr>
      <w:rPr>
        <w:rFonts w:ascii="Wingdings" w:hAnsi="Wingdings" w:hint="default"/>
      </w:rPr>
    </w:lvl>
    <w:lvl w:ilvl="6" w:tplc="042A0001">
      <w:start w:val="1"/>
      <w:numFmt w:val="bullet"/>
      <w:lvlText w:val=""/>
      <w:lvlJc w:val="left"/>
      <w:pPr>
        <w:ind w:left="5216" w:hanging="360"/>
      </w:pPr>
      <w:rPr>
        <w:rFonts w:ascii="Symbol" w:hAnsi="Symbol" w:hint="default"/>
      </w:rPr>
    </w:lvl>
    <w:lvl w:ilvl="7" w:tplc="042A0003">
      <w:start w:val="1"/>
      <w:numFmt w:val="bullet"/>
      <w:lvlText w:val="o"/>
      <w:lvlJc w:val="left"/>
      <w:pPr>
        <w:ind w:left="5936" w:hanging="360"/>
      </w:pPr>
      <w:rPr>
        <w:rFonts w:ascii="Courier New" w:hAnsi="Courier New" w:cs="Courier New" w:hint="default"/>
      </w:rPr>
    </w:lvl>
    <w:lvl w:ilvl="8" w:tplc="042A0005">
      <w:start w:val="1"/>
      <w:numFmt w:val="bullet"/>
      <w:lvlText w:val=""/>
      <w:lvlJc w:val="left"/>
      <w:pPr>
        <w:ind w:left="6656" w:hanging="360"/>
      </w:pPr>
      <w:rPr>
        <w:rFonts w:ascii="Wingdings" w:hAnsi="Wingdings" w:hint="default"/>
      </w:rPr>
    </w:lvl>
  </w:abstractNum>
  <w:abstractNum w:abstractNumId="8">
    <w:nsid w:val="730024D2"/>
    <w:multiLevelType w:val="hybridMultilevel"/>
    <w:tmpl w:val="D9E2726A"/>
    <w:lvl w:ilvl="0" w:tplc="753273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191CBD"/>
    <w:multiLevelType w:val="hybridMultilevel"/>
    <w:tmpl w:val="4C62A7A2"/>
    <w:lvl w:ilvl="0" w:tplc="1F8C9BA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6"/>
  </w:num>
  <w:num w:numId="2">
    <w:abstractNumId w:val="6"/>
  </w:num>
  <w:num w:numId="3">
    <w:abstractNumId w:val="7"/>
  </w:num>
  <w:num w:numId="4">
    <w:abstractNumId w:val="1"/>
  </w:num>
  <w:num w:numId="5">
    <w:abstractNumId w:val="0"/>
  </w:num>
  <w:num w:numId="6">
    <w:abstractNumId w:val="3"/>
  </w:num>
  <w:num w:numId="7">
    <w:abstractNumId w:val="4"/>
  </w:num>
  <w:num w:numId="8">
    <w:abstractNumId w:val="8"/>
  </w:num>
  <w:num w:numId="9">
    <w:abstractNumId w:val="2"/>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42CE2"/>
    <w:rsid w:val="0000040F"/>
    <w:rsid w:val="00000754"/>
    <w:rsid w:val="00014DAE"/>
    <w:rsid w:val="0002448B"/>
    <w:rsid w:val="000302B9"/>
    <w:rsid w:val="0003481E"/>
    <w:rsid w:val="00034C8C"/>
    <w:rsid w:val="00037508"/>
    <w:rsid w:val="00037CAF"/>
    <w:rsid w:val="00052A40"/>
    <w:rsid w:val="0005640A"/>
    <w:rsid w:val="0006589C"/>
    <w:rsid w:val="00074051"/>
    <w:rsid w:val="00077F63"/>
    <w:rsid w:val="00092BF3"/>
    <w:rsid w:val="00097D97"/>
    <w:rsid w:val="000A16FA"/>
    <w:rsid w:val="000B2249"/>
    <w:rsid w:val="000C0EAA"/>
    <w:rsid w:val="000E01C4"/>
    <w:rsid w:val="000F15B4"/>
    <w:rsid w:val="000F7FA6"/>
    <w:rsid w:val="001000B3"/>
    <w:rsid w:val="00101154"/>
    <w:rsid w:val="0010286D"/>
    <w:rsid w:val="001103BC"/>
    <w:rsid w:val="0011253E"/>
    <w:rsid w:val="00117B49"/>
    <w:rsid w:val="00126D56"/>
    <w:rsid w:val="00130B28"/>
    <w:rsid w:val="00135172"/>
    <w:rsid w:val="00142279"/>
    <w:rsid w:val="00154337"/>
    <w:rsid w:val="00161D4C"/>
    <w:rsid w:val="001662F9"/>
    <w:rsid w:val="00167681"/>
    <w:rsid w:val="00173DBA"/>
    <w:rsid w:val="001765FF"/>
    <w:rsid w:val="001776D6"/>
    <w:rsid w:val="0018481C"/>
    <w:rsid w:val="001877F2"/>
    <w:rsid w:val="001A21D1"/>
    <w:rsid w:val="001B6488"/>
    <w:rsid w:val="001C2E2B"/>
    <w:rsid w:val="001D0E86"/>
    <w:rsid w:val="001D12E8"/>
    <w:rsid w:val="001D4E57"/>
    <w:rsid w:val="001E2CBD"/>
    <w:rsid w:val="001E5FDF"/>
    <w:rsid w:val="001F40AD"/>
    <w:rsid w:val="002157FD"/>
    <w:rsid w:val="00220578"/>
    <w:rsid w:val="002367C4"/>
    <w:rsid w:val="00241544"/>
    <w:rsid w:val="002507CA"/>
    <w:rsid w:val="00252D51"/>
    <w:rsid w:val="002606EC"/>
    <w:rsid w:val="00261991"/>
    <w:rsid w:val="002737DC"/>
    <w:rsid w:val="00275EF7"/>
    <w:rsid w:val="00281D27"/>
    <w:rsid w:val="0028272B"/>
    <w:rsid w:val="00291E70"/>
    <w:rsid w:val="002937E7"/>
    <w:rsid w:val="002B114F"/>
    <w:rsid w:val="002B1B16"/>
    <w:rsid w:val="002C0C99"/>
    <w:rsid w:val="002C602C"/>
    <w:rsid w:val="002D0598"/>
    <w:rsid w:val="002D3F6B"/>
    <w:rsid w:val="002D5A31"/>
    <w:rsid w:val="002E055D"/>
    <w:rsid w:val="002E4A65"/>
    <w:rsid w:val="002E6806"/>
    <w:rsid w:val="002F1C07"/>
    <w:rsid w:val="002F2DA0"/>
    <w:rsid w:val="002F41E1"/>
    <w:rsid w:val="002F5C27"/>
    <w:rsid w:val="00306464"/>
    <w:rsid w:val="00307070"/>
    <w:rsid w:val="00317B32"/>
    <w:rsid w:val="00322963"/>
    <w:rsid w:val="00342CE2"/>
    <w:rsid w:val="00352E0D"/>
    <w:rsid w:val="0036128D"/>
    <w:rsid w:val="003637BA"/>
    <w:rsid w:val="003670F2"/>
    <w:rsid w:val="00371F33"/>
    <w:rsid w:val="003A588C"/>
    <w:rsid w:val="003A658A"/>
    <w:rsid w:val="003B28B7"/>
    <w:rsid w:val="003B6ADD"/>
    <w:rsid w:val="003E1331"/>
    <w:rsid w:val="003E265A"/>
    <w:rsid w:val="003F557B"/>
    <w:rsid w:val="003F5CCF"/>
    <w:rsid w:val="00406DBF"/>
    <w:rsid w:val="0040746B"/>
    <w:rsid w:val="00416D92"/>
    <w:rsid w:val="00417D61"/>
    <w:rsid w:val="00432019"/>
    <w:rsid w:val="00433A0F"/>
    <w:rsid w:val="00467D83"/>
    <w:rsid w:val="004743D1"/>
    <w:rsid w:val="00475134"/>
    <w:rsid w:val="00480875"/>
    <w:rsid w:val="00485221"/>
    <w:rsid w:val="00485C62"/>
    <w:rsid w:val="004940DA"/>
    <w:rsid w:val="00496757"/>
    <w:rsid w:val="00496D44"/>
    <w:rsid w:val="004A2A33"/>
    <w:rsid w:val="004C4F6E"/>
    <w:rsid w:val="004E4294"/>
    <w:rsid w:val="004F78BE"/>
    <w:rsid w:val="00501FB1"/>
    <w:rsid w:val="0051109A"/>
    <w:rsid w:val="00513EA2"/>
    <w:rsid w:val="0053048C"/>
    <w:rsid w:val="00533F0D"/>
    <w:rsid w:val="005414FD"/>
    <w:rsid w:val="00545BEB"/>
    <w:rsid w:val="00553522"/>
    <w:rsid w:val="0058374A"/>
    <w:rsid w:val="00584116"/>
    <w:rsid w:val="00586B00"/>
    <w:rsid w:val="00595855"/>
    <w:rsid w:val="005A15CE"/>
    <w:rsid w:val="005C2641"/>
    <w:rsid w:val="005C4610"/>
    <w:rsid w:val="005C6F28"/>
    <w:rsid w:val="005F1F90"/>
    <w:rsid w:val="00623688"/>
    <w:rsid w:val="00666FF8"/>
    <w:rsid w:val="00670233"/>
    <w:rsid w:val="00680D02"/>
    <w:rsid w:val="00682E24"/>
    <w:rsid w:val="00683EC2"/>
    <w:rsid w:val="006861C3"/>
    <w:rsid w:val="00691200"/>
    <w:rsid w:val="006917FA"/>
    <w:rsid w:val="006933B3"/>
    <w:rsid w:val="006A781F"/>
    <w:rsid w:val="006C2D43"/>
    <w:rsid w:val="006D3AC7"/>
    <w:rsid w:val="006F0982"/>
    <w:rsid w:val="006F385C"/>
    <w:rsid w:val="006F38C4"/>
    <w:rsid w:val="00700823"/>
    <w:rsid w:val="00702994"/>
    <w:rsid w:val="00704159"/>
    <w:rsid w:val="00717A24"/>
    <w:rsid w:val="00720F84"/>
    <w:rsid w:val="00721329"/>
    <w:rsid w:val="00745C7B"/>
    <w:rsid w:val="00782656"/>
    <w:rsid w:val="007830AC"/>
    <w:rsid w:val="00787BAC"/>
    <w:rsid w:val="00790A9B"/>
    <w:rsid w:val="00791FA1"/>
    <w:rsid w:val="007A5460"/>
    <w:rsid w:val="007B232E"/>
    <w:rsid w:val="007B24F4"/>
    <w:rsid w:val="007C1417"/>
    <w:rsid w:val="007C25DF"/>
    <w:rsid w:val="007C4F27"/>
    <w:rsid w:val="007D6FAF"/>
    <w:rsid w:val="007D7E92"/>
    <w:rsid w:val="007D7EB7"/>
    <w:rsid w:val="007E1FE4"/>
    <w:rsid w:val="007E3CF0"/>
    <w:rsid w:val="007E3E64"/>
    <w:rsid w:val="007E5AE4"/>
    <w:rsid w:val="00802D16"/>
    <w:rsid w:val="008036C4"/>
    <w:rsid w:val="008114E6"/>
    <w:rsid w:val="00811E84"/>
    <w:rsid w:val="00836C94"/>
    <w:rsid w:val="00836D33"/>
    <w:rsid w:val="008371BE"/>
    <w:rsid w:val="00837869"/>
    <w:rsid w:val="00837C35"/>
    <w:rsid w:val="00845FF7"/>
    <w:rsid w:val="00851FC7"/>
    <w:rsid w:val="008571F7"/>
    <w:rsid w:val="0087501B"/>
    <w:rsid w:val="00875310"/>
    <w:rsid w:val="00881EC7"/>
    <w:rsid w:val="00883CA8"/>
    <w:rsid w:val="008A3D83"/>
    <w:rsid w:val="008A64EE"/>
    <w:rsid w:val="008B4C54"/>
    <w:rsid w:val="008B66A6"/>
    <w:rsid w:val="008C29FA"/>
    <w:rsid w:val="008D388B"/>
    <w:rsid w:val="008D7BCC"/>
    <w:rsid w:val="008E1574"/>
    <w:rsid w:val="008E629A"/>
    <w:rsid w:val="008F0060"/>
    <w:rsid w:val="0090477E"/>
    <w:rsid w:val="00916682"/>
    <w:rsid w:val="0092520E"/>
    <w:rsid w:val="009308B2"/>
    <w:rsid w:val="00932AD1"/>
    <w:rsid w:val="00952DF0"/>
    <w:rsid w:val="00961B70"/>
    <w:rsid w:val="00970B79"/>
    <w:rsid w:val="00976C5A"/>
    <w:rsid w:val="0097761D"/>
    <w:rsid w:val="009856E3"/>
    <w:rsid w:val="00987C5B"/>
    <w:rsid w:val="009B1B98"/>
    <w:rsid w:val="009F1E8E"/>
    <w:rsid w:val="00A20C1A"/>
    <w:rsid w:val="00A35051"/>
    <w:rsid w:val="00A43919"/>
    <w:rsid w:val="00A469BA"/>
    <w:rsid w:val="00A614F2"/>
    <w:rsid w:val="00A656C3"/>
    <w:rsid w:val="00A700B1"/>
    <w:rsid w:val="00A85884"/>
    <w:rsid w:val="00A90BD8"/>
    <w:rsid w:val="00A93F5A"/>
    <w:rsid w:val="00A97AFF"/>
    <w:rsid w:val="00AA1DB6"/>
    <w:rsid w:val="00AA5316"/>
    <w:rsid w:val="00AB3800"/>
    <w:rsid w:val="00AC1B1B"/>
    <w:rsid w:val="00AD150E"/>
    <w:rsid w:val="00AE0197"/>
    <w:rsid w:val="00AE0F2A"/>
    <w:rsid w:val="00AE4CD7"/>
    <w:rsid w:val="00B13588"/>
    <w:rsid w:val="00B245B8"/>
    <w:rsid w:val="00B308CB"/>
    <w:rsid w:val="00B32403"/>
    <w:rsid w:val="00B4099F"/>
    <w:rsid w:val="00B619D0"/>
    <w:rsid w:val="00B71B3A"/>
    <w:rsid w:val="00B81817"/>
    <w:rsid w:val="00B8397B"/>
    <w:rsid w:val="00B849EE"/>
    <w:rsid w:val="00B85CA9"/>
    <w:rsid w:val="00B87B27"/>
    <w:rsid w:val="00BA4C6C"/>
    <w:rsid w:val="00BA5CB2"/>
    <w:rsid w:val="00BA7ADC"/>
    <w:rsid w:val="00BB77CC"/>
    <w:rsid w:val="00BC2746"/>
    <w:rsid w:val="00BE0859"/>
    <w:rsid w:val="00BE4597"/>
    <w:rsid w:val="00BE5DF5"/>
    <w:rsid w:val="00BF782D"/>
    <w:rsid w:val="00C0000C"/>
    <w:rsid w:val="00C27F73"/>
    <w:rsid w:val="00C3055F"/>
    <w:rsid w:val="00C31B6B"/>
    <w:rsid w:val="00C37165"/>
    <w:rsid w:val="00C40D77"/>
    <w:rsid w:val="00C64A04"/>
    <w:rsid w:val="00C70ACF"/>
    <w:rsid w:val="00C7201B"/>
    <w:rsid w:val="00C7593F"/>
    <w:rsid w:val="00C75D74"/>
    <w:rsid w:val="00C941CE"/>
    <w:rsid w:val="00CB21E4"/>
    <w:rsid w:val="00D04AF3"/>
    <w:rsid w:val="00D07611"/>
    <w:rsid w:val="00D37076"/>
    <w:rsid w:val="00D439BD"/>
    <w:rsid w:val="00D43CDB"/>
    <w:rsid w:val="00D44B37"/>
    <w:rsid w:val="00D52834"/>
    <w:rsid w:val="00D5379B"/>
    <w:rsid w:val="00D72CDE"/>
    <w:rsid w:val="00D80A51"/>
    <w:rsid w:val="00D81A94"/>
    <w:rsid w:val="00D8366A"/>
    <w:rsid w:val="00D844AD"/>
    <w:rsid w:val="00D86E04"/>
    <w:rsid w:val="00D91501"/>
    <w:rsid w:val="00DA3CB7"/>
    <w:rsid w:val="00DA580A"/>
    <w:rsid w:val="00DA681D"/>
    <w:rsid w:val="00DB34D0"/>
    <w:rsid w:val="00DE32BE"/>
    <w:rsid w:val="00DF1DCB"/>
    <w:rsid w:val="00E02E09"/>
    <w:rsid w:val="00E159E2"/>
    <w:rsid w:val="00E16E50"/>
    <w:rsid w:val="00E20271"/>
    <w:rsid w:val="00E20593"/>
    <w:rsid w:val="00E33FD9"/>
    <w:rsid w:val="00E41321"/>
    <w:rsid w:val="00E4518A"/>
    <w:rsid w:val="00E510FF"/>
    <w:rsid w:val="00E65B7A"/>
    <w:rsid w:val="00E85893"/>
    <w:rsid w:val="00E9072C"/>
    <w:rsid w:val="00E9287F"/>
    <w:rsid w:val="00EC5090"/>
    <w:rsid w:val="00ED24D9"/>
    <w:rsid w:val="00F072F9"/>
    <w:rsid w:val="00F16407"/>
    <w:rsid w:val="00F219B0"/>
    <w:rsid w:val="00F430B2"/>
    <w:rsid w:val="00F440D1"/>
    <w:rsid w:val="00F57085"/>
    <w:rsid w:val="00F60655"/>
    <w:rsid w:val="00F60927"/>
    <w:rsid w:val="00F65DE0"/>
    <w:rsid w:val="00F7753F"/>
    <w:rsid w:val="00F91A1E"/>
    <w:rsid w:val="00F9247F"/>
    <w:rsid w:val="00F92FBE"/>
    <w:rsid w:val="00FA2526"/>
    <w:rsid w:val="00FA3892"/>
    <w:rsid w:val="00FA3E55"/>
    <w:rsid w:val="00FD0016"/>
    <w:rsid w:val="00FE087E"/>
    <w:rsid w:val="00FF4FB7"/>
    <w:rsid w:val="00FF58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CE2"/>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317B32"/>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uiPriority w:val="99"/>
    <w:semiHidden/>
    <w:locked/>
    <w:rsid w:val="00AE4CD7"/>
    <w:rPr>
      <w:sz w:val="24"/>
      <w:szCs w:val="24"/>
      <w:lang/>
    </w:rPr>
  </w:style>
  <w:style w:type="paragraph" w:styleId="NormalWeb">
    <w:name w:val="Normal (Web)"/>
    <w:basedOn w:val="Normal"/>
    <w:link w:val="NormalWebChar"/>
    <w:uiPriority w:val="99"/>
    <w:semiHidden/>
    <w:unhideWhenUsed/>
    <w:rsid w:val="00AE4CD7"/>
    <w:pPr>
      <w:spacing w:before="100" w:beforeAutospacing="1" w:after="100" w:afterAutospacing="1"/>
    </w:pPr>
    <w:rPr>
      <w:rFonts w:asciiTheme="minorHAnsi" w:eastAsiaTheme="minorHAnsi" w:hAnsiTheme="minorHAnsi" w:cstheme="minorBidi"/>
      <w:sz w:val="24"/>
      <w:szCs w:val="24"/>
      <w:lang/>
    </w:rPr>
  </w:style>
  <w:style w:type="paragraph" w:customStyle="1" w:styleId="earticleboy">
    <w:name w:val="e_articleboy"/>
    <w:basedOn w:val="Normal"/>
    <w:uiPriority w:val="99"/>
    <w:rsid w:val="00AE4CD7"/>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52D51"/>
    <w:rPr>
      <w:rFonts w:ascii="Tahoma" w:hAnsi="Tahoma" w:cs="Tahoma"/>
      <w:sz w:val="16"/>
      <w:szCs w:val="16"/>
    </w:rPr>
  </w:style>
  <w:style w:type="character" w:customStyle="1" w:styleId="BalloonTextChar">
    <w:name w:val="Balloon Text Char"/>
    <w:basedOn w:val="DefaultParagraphFont"/>
    <w:link w:val="BalloonText"/>
    <w:uiPriority w:val="99"/>
    <w:semiHidden/>
    <w:rsid w:val="00252D51"/>
    <w:rPr>
      <w:rFonts w:ascii="Tahoma" w:eastAsia="Times New Roman" w:hAnsi="Tahoma" w:cs="Tahoma"/>
      <w:sz w:val="16"/>
      <w:szCs w:val="16"/>
    </w:rPr>
  </w:style>
  <w:style w:type="paragraph" w:styleId="Header">
    <w:name w:val="header"/>
    <w:basedOn w:val="Normal"/>
    <w:link w:val="HeaderChar"/>
    <w:uiPriority w:val="99"/>
    <w:unhideWhenUsed/>
    <w:rsid w:val="008114E6"/>
    <w:pPr>
      <w:tabs>
        <w:tab w:val="center" w:pos="4680"/>
        <w:tab w:val="right" w:pos="9360"/>
      </w:tabs>
    </w:pPr>
  </w:style>
  <w:style w:type="character" w:customStyle="1" w:styleId="HeaderChar">
    <w:name w:val="Header Char"/>
    <w:basedOn w:val="DefaultParagraphFont"/>
    <w:link w:val="Header"/>
    <w:uiPriority w:val="99"/>
    <w:rsid w:val="008114E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114E6"/>
    <w:pPr>
      <w:tabs>
        <w:tab w:val="center" w:pos="4680"/>
        <w:tab w:val="right" w:pos="9360"/>
      </w:tabs>
    </w:pPr>
  </w:style>
  <w:style w:type="character" w:customStyle="1" w:styleId="FooterChar">
    <w:name w:val="Footer Char"/>
    <w:basedOn w:val="DefaultParagraphFont"/>
    <w:link w:val="Footer"/>
    <w:uiPriority w:val="99"/>
    <w:rsid w:val="008114E6"/>
    <w:rPr>
      <w:rFonts w:ascii="Times New Roman" w:eastAsia="Times New Roman" w:hAnsi="Times New Roman" w:cs="Times New Roman"/>
      <w:sz w:val="28"/>
      <w:szCs w:val="28"/>
    </w:rPr>
  </w:style>
  <w:style w:type="paragraph" w:styleId="ListParagraph">
    <w:name w:val="List Paragraph"/>
    <w:basedOn w:val="Normal"/>
    <w:uiPriority w:val="34"/>
    <w:qFormat/>
    <w:rsid w:val="00932AD1"/>
    <w:pPr>
      <w:ind w:left="720"/>
      <w:contextualSpacing/>
    </w:pPr>
  </w:style>
  <w:style w:type="character" w:customStyle="1" w:styleId="Heading1Char">
    <w:name w:val="Heading 1 Char"/>
    <w:basedOn w:val="DefaultParagraphFont"/>
    <w:link w:val="Heading1"/>
    <w:uiPriority w:val="9"/>
    <w:rsid w:val="00317B32"/>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D528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CE2"/>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317B32"/>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uiPriority w:val="99"/>
    <w:semiHidden/>
    <w:locked/>
    <w:rsid w:val="00AE4CD7"/>
    <w:rPr>
      <w:sz w:val="24"/>
      <w:szCs w:val="24"/>
      <w:lang w:val="x-none" w:eastAsia="x-none"/>
    </w:rPr>
  </w:style>
  <w:style w:type="paragraph" w:styleId="NormalWeb">
    <w:name w:val="Normal (Web)"/>
    <w:basedOn w:val="Normal"/>
    <w:link w:val="NormalWebChar"/>
    <w:uiPriority w:val="99"/>
    <w:semiHidden/>
    <w:unhideWhenUsed/>
    <w:rsid w:val="00AE4CD7"/>
    <w:pPr>
      <w:spacing w:before="100" w:beforeAutospacing="1" w:after="100" w:afterAutospacing="1"/>
    </w:pPr>
    <w:rPr>
      <w:rFonts w:asciiTheme="minorHAnsi" w:eastAsiaTheme="minorHAnsi" w:hAnsiTheme="minorHAnsi" w:cstheme="minorBidi"/>
      <w:sz w:val="24"/>
      <w:szCs w:val="24"/>
      <w:lang w:val="x-none" w:eastAsia="x-none"/>
    </w:rPr>
  </w:style>
  <w:style w:type="paragraph" w:customStyle="1" w:styleId="earticleboy">
    <w:name w:val="e_articleboy"/>
    <w:basedOn w:val="Normal"/>
    <w:uiPriority w:val="99"/>
    <w:rsid w:val="00AE4CD7"/>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52D51"/>
    <w:rPr>
      <w:rFonts w:ascii="Tahoma" w:hAnsi="Tahoma" w:cs="Tahoma"/>
      <w:sz w:val="16"/>
      <w:szCs w:val="16"/>
    </w:rPr>
  </w:style>
  <w:style w:type="character" w:customStyle="1" w:styleId="BalloonTextChar">
    <w:name w:val="Balloon Text Char"/>
    <w:basedOn w:val="DefaultParagraphFont"/>
    <w:link w:val="BalloonText"/>
    <w:uiPriority w:val="99"/>
    <w:semiHidden/>
    <w:rsid w:val="00252D51"/>
    <w:rPr>
      <w:rFonts w:ascii="Tahoma" w:eastAsia="Times New Roman" w:hAnsi="Tahoma" w:cs="Tahoma"/>
      <w:sz w:val="16"/>
      <w:szCs w:val="16"/>
    </w:rPr>
  </w:style>
  <w:style w:type="paragraph" w:styleId="Header">
    <w:name w:val="header"/>
    <w:basedOn w:val="Normal"/>
    <w:link w:val="HeaderChar"/>
    <w:uiPriority w:val="99"/>
    <w:unhideWhenUsed/>
    <w:rsid w:val="008114E6"/>
    <w:pPr>
      <w:tabs>
        <w:tab w:val="center" w:pos="4680"/>
        <w:tab w:val="right" w:pos="9360"/>
      </w:tabs>
    </w:pPr>
  </w:style>
  <w:style w:type="character" w:customStyle="1" w:styleId="HeaderChar">
    <w:name w:val="Header Char"/>
    <w:basedOn w:val="DefaultParagraphFont"/>
    <w:link w:val="Header"/>
    <w:uiPriority w:val="99"/>
    <w:rsid w:val="008114E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114E6"/>
    <w:pPr>
      <w:tabs>
        <w:tab w:val="center" w:pos="4680"/>
        <w:tab w:val="right" w:pos="9360"/>
      </w:tabs>
    </w:pPr>
  </w:style>
  <w:style w:type="character" w:customStyle="1" w:styleId="FooterChar">
    <w:name w:val="Footer Char"/>
    <w:basedOn w:val="DefaultParagraphFont"/>
    <w:link w:val="Footer"/>
    <w:uiPriority w:val="99"/>
    <w:rsid w:val="008114E6"/>
    <w:rPr>
      <w:rFonts w:ascii="Times New Roman" w:eastAsia="Times New Roman" w:hAnsi="Times New Roman" w:cs="Times New Roman"/>
      <w:sz w:val="28"/>
      <w:szCs w:val="28"/>
    </w:rPr>
  </w:style>
  <w:style w:type="paragraph" w:styleId="ListParagraph">
    <w:name w:val="List Paragraph"/>
    <w:basedOn w:val="Normal"/>
    <w:uiPriority w:val="34"/>
    <w:qFormat/>
    <w:rsid w:val="00932AD1"/>
    <w:pPr>
      <w:ind w:left="720"/>
      <w:contextualSpacing/>
    </w:pPr>
  </w:style>
  <w:style w:type="character" w:customStyle="1" w:styleId="Heading1Char">
    <w:name w:val="Heading 1 Char"/>
    <w:basedOn w:val="DefaultParagraphFont"/>
    <w:link w:val="Heading1"/>
    <w:uiPriority w:val="9"/>
    <w:rsid w:val="00317B32"/>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D52834"/>
    <w:rPr>
      <w:i/>
      <w:iCs/>
    </w:rPr>
  </w:style>
</w:styles>
</file>

<file path=word/webSettings.xml><?xml version="1.0" encoding="utf-8"?>
<w:webSettings xmlns:r="http://schemas.openxmlformats.org/officeDocument/2006/relationships" xmlns:w="http://schemas.openxmlformats.org/wordprocessingml/2006/main">
  <w:divs>
    <w:div w:id="803157168">
      <w:bodyDiv w:val="1"/>
      <w:marLeft w:val="0"/>
      <w:marRight w:val="0"/>
      <w:marTop w:val="0"/>
      <w:marBottom w:val="0"/>
      <w:divBdr>
        <w:top w:val="none" w:sz="0" w:space="0" w:color="auto"/>
        <w:left w:val="none" w:sz="0" w:space="0" w:color="auto"/>
        <w:bottom w:val="none" w:sz="0" w:space="0" w:color="auto"/>
        <w:right w:val="none" w:sz="0" w:space="0" w:color="auto"/>
      </w:divBdr>
    </w:div>
    <w:div w:id="1025055293">
      <w:bodyDiv w:val="1"/>
      <w:marLeft w:val="0"/>
      <w:marRight w:val="0"/>
      <w:marTop w:val="0"/>
      <w:marBottom w:val="0"/>
      <w:divBdr>
        <w:top w:val="none" w:sz="0" w:space="0" w:color="auto"/>
        <w:left w:val="none" w:sz="0" w:space="0" w:color="auto"/>
        <w:bottom w:val="none" w:sz="0" w:space="0" w:color="auto"/>
        <w:right w:val="none" w:sz="0" w:space="0" w:color="auto"/>
      </w:divBdr>
    </w:div>
    <w:div w:id="1189568644">
      <w:bodyDiv w:val="1"/>
      <w:marLeft w:val="0"/>
      <w:marRight w:val="0"/>
      <w:marTop w:val="0"/>
      <w:marBottom w:val="0"/>
      <w:divBdr>
        <w:top w:val="none" w:sz="0" w:space="0" w:color="auto"/>
        <w:left w:val="none" w:sz="0" w:space="0" w:color="auto"/>
        <w:bottom w:val="none" w:sz="0" w:space="0" w:color="auto"/>
        <w:right w:val="none" w:sz="0" w:space="0" w:color="auto"/>
      </w:divBdr>
    </w:div>
    <w:div w:id="1563980942">
      <w:bodyDiv w:val="1"/>
      <w:marLeft w:val="0"/>
      <w:marRight w:val="0"/>
      <w:marTop w:val="0"/>
      <w:marBottom w:val="0"/>
      <w:divBdr>
        <w:top w:val="none" w:sz="0" w:space="0" w:color="auto"/>
        <w:left w:val="none" w:sz="0" w:space="0" w:color="auto"/>
        <w:bottom w:val="none" w:sz="0" w:space="0" w:color="auto"/>
        <w:right w:val="none" w:sz="0" w:space="0" w:color="auto"/>
      </w:divBdr>
    </w:div>
    <w:div w:id="1863203094">
      <w:bodyDiv w:val="1"/>
      <w:marLeft w:val="0"/>
      <w:marRight w:val="0"/>
      <w:marTop w:val="0"/>
      <w:marBottom w:val="0"/>
      <w:divBdr>
        <w:top w:val="none" w:sz="0" w:space="0" w:color="auto"/>
        <w:left w:val="none" w:sz="0" w:space="0" w:color="auto"/>
        <w:bottom w:val="none" w:sz="0" w:space="0" w:color="auto"/>
        <w:right w:val="none" w:sz="0" w:space="0" w:color="auto"/>
      </w:divBdr>
    </w:div>
    <w:div w:id="2085296728">
      <w:bodyDiv w:val="1"/>
      <w:marLeft w:val="0"/>
      <w:marRight w:val="0"/>
      <w:marTop w:val="0"/>
      <w:marBottom w:val="0"/>
      <w:divBdr>
        <w:top w:val="none" w:sz="0" w:space="0" w:color="auto"/>
        <w:left w:val="none" w:sz="0" w:space="0" w:color="auto"/>
        <w:bottom w:val="none" w:sz="0" w:space="0" w:color="auto"/>
        <w:right w:val="none" w:sz="0" w:space="0" w:color="auto"/>
      </w:divBdr>
    </w:div>
    <w:div w:id="21034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D551-8546-4221-AB21-B83C626E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3</cp:revision>
  <cp:lastPrinted>2019-10-21T09:45:00Z</cp:lastPrinted>
  <dcterms:created xsi:type="dcterms:W3CDTF">2021-03-15T04:18:00Z</dcterms:created>
  <dcterms:modified xsi:type="dcterms:W3CDTF">2021-03-18T07:57:00Z</dcterms:modified>
</cp:coreProperties>
</file>